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6E" w:rsidRPr="00BA796E" w:rsidRDefault="00401A71" w:rsidP="00745BAC">
      <w:pPr>
        <w:ind w:right="72"/>
        <w:jc w:val="center"/>
        <w:rPr>
          <w:rFonts w:asciiTheme="minorHAnsi" w:hAnsiTheme="minorHAnsi" w:cstheme="minorHAnsi"/>
          <w:b/>
          <w:sz w:val="28"/>
          <w:szCs w:val="22"/>
        </w:rPr>
      </w:pPr>
      <w:r w:rsidRPr="00BA796E">
        <w:rPr>
          <w:rFonts w:asciiTheme="minorHAnsi" w:hAnsiTheme="minorHAnsi" w:cstheme="minorHAnsi"/>
          <w:b/>
          <w:sz w:val="28"/>
          <w:szCs w:val="22"/>
        </w:rPr>
        <w:t>DELIBERATION</w:t>
      </w:r>
      <w:r w:rsidR="00BA796E" w:rsidRPr="00BA796E">
        <w:rPr>
          <w:rFonts w:asciiTheme="minorHAnsi" w:hAnsiTheme="minorHAnsi" w:cstheme="minorHAnsi"/>
          <w:b/>
          <w:sz w:val="28"/>
          <w:szCs w:val="22"/>
        </w:rPr>
        <w:t xml:space="preserve"> D’</w:t>
      </w:r>
      <w:r w:rsidRPr="00BA796E">
        <w:rPr>
          <w:rFonts w:asciiTheme="minorHAnsi" w:hAnsiTheme="minorHAnsi" w:cstheme="minorHAnsi"/>
          <w:b/>
          <w:sz w:val="28"/>
          <w:szCs w:val="22"/>
        </w:rPr>
        <w:t xml:space="preserve">ADHESION A LA </w:t>
      </w:r>
    </w:p>
    <w:p w:rsidR="006F2121" w:rsidRPr="00BA796E" w:rsidRDefault="00401A71" w:rsidP="00745BAC">
      <w:pPr>
        <w:ind w:right="72"/>
        <w:jc w:val="center"/>
        <w:rPr>
          <w:rFonts w:asciiTheme="minorHAnsi" w:hAnsiTheme="minorHAnsi" w:cstheme="minorHAnsi"/>
          <w:b/>
          <w:sz w:val="28"/>
          <w:szCs w:val="22"/>
        </w:rPr>
      </w:pPr>
      <w:r w:rsidRPr="00BA796E">
        <w:rPr>
          <w:rFonts w:asciiTheme="minorHAnsi" w:hAnsiTheme="minorHAnsi" w:cstheme="minorHAnsi"/>
          <w:b/>
          <w:sz w:val="28"/>
          <w:szCs w:val="22"/>
        </w:rPr>
        <w:t xml:space="preserve">CONVENTION DE PARTICIPATION </w:t>
      </w:r>
      <w:r w:rsidRPr="00BA796E">
        <w:rPr>
          <w:rFonts w:asciiTheme="minorHAnsi" w:hAnsiTheme="minorHAnsi" w:cstheme="minorHAnsi"/>
          <w:b/>
          <w:sz w:val="28"/>
          <w:szCs w:val="22"/>
          <w:u w:val="single"/>
        </w:rPr>
        <w:t>PREVOYANCE</w:t>
      </w:r>
      <w:r w:rsidRPr="00BA796E">
        <w:rPr>
          <w:rFonts w:asciiTheme="minorHAnsi" w:hAnsiTheme="minorHAnsi" w:cstheme="minorHAnsi"/>
          <w:b/>
          <w:sz w:val="28"/>
          <w:szCs w:val="22"/>
        </w:rPr>
        <w:t xml:space="preserve"> </w:t>
      </w:r>
    </w:p>
    <w:p w:rsidR="00BC79A0" w:rsidRPr="00BA796E" w:rsidRDefault="00401A71" w:rsidP="00745BAC">
      <w:pPr>
        <w:ind w:right="72"/>
        <w:jc w:val="center"/>
        <w:rPr>
          <w:rFonts w:asciiTheme="minorHAnsi" w:hAnsiTheme="minorHAnsi" w:cstheme="minorHAnsi"/>
          <w:b/>
          <w:sz w:val="28"/>
          <w:szCs w:val="22"/>
        </w:rPr>
      </w:pPr>
      <w:r w:rsidRPr="00BA796E">
        <w:rPr>
          <w:rFonts w:asciiTheme="minorHAnsi" w:hAnsiTheme="minorHAnsi" w:cstheme="minorHAnsi"/>
          <w:b/>
          <w:sz w:val="28"/>
          <w:szCs w:val="22"/>
        </w:rPr>
        <w:t>SOUSCRITE PAR LE CENTRE DE GESTION DE L’AUBE</w:t>
      </w:r>
    </w:p>
    <w:p w:rsidR="00E544AE" w:rsidRPr="00590965" w:rsidRDefault="00E544AE" w:rsidP="00745BAC">
      <w:pPr>
        <w:tabs>
          <w:tab w:val="left" w:pos="1843"/>
          <w:tab w:val="center" w:pos="6804"/>
        </w:tabs>
        <w:ind w:left="-426"/>
        <w:jc w:val="center"/>
        <w:rPr>
          <w:rFonts w:asciiTheme="minorHAnsi" w:hAnsiTheme="minorHAnsi" w:cstheme="minorHAnsi"/>
          <w:b/>
          <w:sz w:val="22"/>
          <w:szCs w:val="22"/>
        </w:rPr>
      </w:pPr>
    </w:p>
    <w:p w:rsidR="00CB3490" w:rsidRPr="00590965" w:rsidRDefault="00CB3490" w:rsidP="00745BAC">
      <w:pPr>
        <w:tabs>
          <w:tab w:val="left" w:pos="1843"/>
          <w:tab w:val="center" w:pos="6804"/>
        </w:tabs>
        <w:ind w:left="-426"/>
        <w:jc w:val="center"/>
        <w:rPr>
          <w:rFonts w:asciiTheme="minorHAnsi" w:hAnsiTheme="minorHAnsi" w:cstheme="minorHAnsi"/>
          <w:sz w:val="22"/>
          <w:szCs w:val="22"/>
        </w:rPr>
      </w:pP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le Code général des collectivités territoriales ;</w:t>
      </w:r>
    </w:p>
    <w:p w:rsidR="00745BAC" w:rsidRPr="00590965" w:rsidRDefault="00745BAC" w:rsidP="00745BAC">
      <w:pPr>
        <w:jc w:val="both"/>
        <w:rPr>
          <w:rFonts w:asciiTheme="minorHAnsi" w:hAnsiTheme="minorHAnsi" w:cstheme="minorHAnsi"/>
          <w:i/>
          <w:color w:val="000000"/>
          <w:sz w:val="22"/>
          <w:szCs w:val="22"/>
        </w:rPr>
      </w:pPr>
      <w:r w:rsidRPr="00590965">
        <w:rPr>
          <w:rFonts w:asciiTheme="minorHAnsi" w:hAnsiTheme="minorHAnsi" w:cstheme="minorHAnsi"/>
          <w:i/>
          <w:color w:val="000000"/>
          <w:sz w:val="22"/>
          <w:szCs w:val="22"/>
        </w:rPr>
        <w:t xml:space="preserve">Vu le Code général de la fonction publique, et notamment les articles L827-9 et suivants </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le Code des assurances, de la mutualité et de la sécurité sociale ;</w:t>
      </w:r>
    </w:p>
    <w:p w:rsidR="00745BAC" w:rsidRPr="00590965" w:rsidRDefault="00745BAC" w:rsidP="00745BAC">
      <w:pPr>
        <w:jc w:val="both"/>
        <w:rPr>
          <w:rFonts w:asciiTheme="minorHAnsi" w:hAnsiTheme="minorHAnsi" w:cstheme="minorHAnsi"/>
          <w:i/>
          <w:color w:val="000000"/>
          <w:sz w:val="22"/>
          <w:szCs w:val="22"/>
        </w:rPr>
      </w:pPr>
      <w:r w:rsidRPr="00590965">
        <w:rPr>
          <w:rFonts w:asciiTheme="minorHAnsi" w:hAnsiTheme="minorHAnsi" w:cstheme="minorHAnsi"/>
          <w:i/>
          <w:color w:val="000000"/>
          <w:sz w:val="22"/>
          <w:szCs w:val="22"/>
        </w:rPr>
        <w:t>Vu l’ordonnance n° 2021-175 du 17 février 2021 relative à la protection sociale complémentaire dans la fonction publique ;</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le décret n° 2011-1474 du 08 novembre 2011 relatif à la participation des collectivités territoriales et de leurs établissements au financement de la protection sociale complémentaire de leurs agents ;</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le décret n° 2022-581 du 20 avril 2022 relatif aux garanties de protection sociale complémentaire et à la participation obligatoire des collectivités territoriales et de leurs établissements publics à leur financement ;</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la délibération du Centre de Gestion de la Fonction Publique Territoriale de l’Aube du 27 juin 2025 portant choix des prestataires retenus pour la conclusion des conventions de participation pour le risque « prévoyance »,</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la con</w:t>
      </w:r>
      <w:r w:rsidR="00780D1A">
        <w:rPr>
          <w:rFonts w:asciiTheme="minorHAnsi" w:hAnsiTheme="minorHAnsi" w:cstheme="minorHAnsi"/>
          <w:i/>
          <w:sz w:val="22"/>
          <w:szCs w:val="22"/>
        </w:rPr>
        <w:t>vention de participation « Prévoyance</w:t>
      </w:r>
      <w:r w:rsidRPr="00590965">
        <w:rPr>
          <w:rFonts w:asciiTheme="minorHAnsi" w:hAnsiTheme="minorHAnsi" w:cstheme="minorHAnsi"/>
          <w:i/>
          <w:sz w:val="22"/>
          <w:szCs w:val="22"/>
        </w:rPr>
        <w:t xml:space="preserve"> » signée entre le Centre de Gestion de la Fonction Publique Territoriale de l’Aube et </w:t>
      </w:r>
      <w:proofErr w:type="spellStart"/>
      <w:r w:rsidRPr="00590965">
        <w:rPr>
          <w:rFonts w:asciiTheme="minorHAnsi" w:hAnsiTheme="minorHAnsi" w:cstheme="minorHAnsi"/>
          <w:i/>
          <w:sz w:val="22"/>
          <w:szCs w:val="22"/>
        </w:rPr>
        <w:t>Collecteam</w:t>
      </w:r>
      <w:proofErr w:type="spellEnd"/>
      <w:r w:rsidRPr="00590965">
        <w:rPr>
          <w:rFonts w:asciiTheme="minorHAnsi" w:hAnsiTheme="minorHAnsi" w:cstheme="minorHAnsi"/>
          <w:i/>
          <w:sz w:val="22"/>
          <w:szCs w:val="22"/>
        </w:rPr>
        <w:t xml:space="preserve"> – Allianz Vie en date du 7 juillet 2025,</w:t>
      </w:r>
    </w:p>
    <w:p w:rsidR="00745BAC" w:rsidRPr="00590965" w:rsidRDefault="00745BAC" w:rsidP="00745BAC">
      <w:pPr>
        <w:jc w:val="both"/>
        <w:rPr>
          <w:rFonts w:asciiTheme="minorHAnsi" w:hAnsiTheme="minorHAnsi" w:cstheme="minorHAnsi"/>
          <w:i/>
          <w:sz w:val="22"/>
          <w:szCs w:val="22"/>
        </w:rPr>
      </w:pPr>
      <w:r w:rsidRPr="00590965">
        <w:rPr>
          <w:rFonts w:asciiTheme="minorHAnsi" w:hAnsiTheme="minorHAnsi" w:cstheme="minorHAnsi"/>
          <w:i/>
          <w:sz w:val="22"/>
          <w:szCs w:val="22"/>
        </w:rPr>
        <w:t>Vu l’avis du Comité Social Territorial en date du ………………</w:t>
      </w:r>
      <w:proofErr w:type="gramStart"/>
      <w:r w:rsidRPr="00590965">
        <w:rPr>
          <w:rFonts w:asciiTheme="minorHAnsi" w:hAnsiTheme="minorHAnsi" w:cstheme="minorHAnsi"/>
          <w:i/>
          <w:sz w:val="22"/>
          <w:szCs w:val="22"/>
        </w:rPr>
        <w:t>…….</w:t>
      </w:r>
      <w:proofErr w:type="gramEnd"/>
      <w:r w:rsidRPr="00590965">
        <w:rPr>
          <w:rFonts w:asciiTheme="minorHAnsi" w:hAnsiTheme="minorHAnsi" w:cstheme="minorHAnsi"/>
          <w:i/>
          <w:sz w:val="22"/>
          <w:szCs w:val="22"/>
        </w:rPr>
        <w:t>,</w:t>
      </w:r>
    </w:p>
    <w:p w:rsidR="00745BAC" w:rsidRPr="00590965" w:rsidRDefault="00745BAC" w:rsidP="00745BAC">
      <w:pPr>
        <w:jc w:val="both"/>
        <w:rPr>
          <w:rFonts w:asciiTheme="minorHAnsi" w:hAnsiTheme="minorHAnsi" w:cstheme="minorHAnsi"/>
          <w:sz w:val="22"/>
          <w:szCs w:val="22"/>
        </w:rPr>
      </w:pPr>
    </w:p>
    <w:p w:rsidR="006F2121" w:rsidRPr="00590965" w:rsidRDefault="006F2121" w:rsidP="00745BAC">
      <w:pPr>
        <w:ind w:right="74"/>
        <w:jc w:val="both"/>
        <w:rPr>
          <w:rFonts w:asciiTheme="minorHAnsi" w:hAnsiTheme="minorHAnsi" w:cstheme="minorHAnsi"/>
          <w:sz w:val="22"/>
          <w:szCs w:val="22"/>
        </w:rPr>
      </w:pPr>
    </w:p>
    <w:p w:rsidR="001934C9" w:rsidRPr="00590965" w:rsidRDefault="006F2121" w:rsidP="00745BAC">
      <w:pPr>
        <w:ind w:right="74"/>
        <w:jc w:val="both"/>
        <w:rPr>
          <w:rFonts w:asciiTheme="minorHAnsi" w:hAnsiTheme="minorHAnsi" w:cstheme="minorHAnsi"/>
          <w:sz w:val="22"/>
          <w:szCs w:val="22"/>
        </w:rPr>
      </w:pPr>
      <w:r w:rsidRPr="00590965">
        <w:rPr>
          <w:rFonts w:asciiTheme="minorHAnsi" w:hAnsiTheme="minorHAnsi" w:cstheme="minorHAnsi"/>
          <w:color w:val="FF0000"/>
          <w:sz w:val="22"/>
          <w:szCs w:val="22"/>
        </w:rPr>
        <w:t xml:space="preserve">M……………… (autorité territoriale) </w:t>
      </w:r>
      <w:r w:rsidRPr="00590965">
        <w:rPr>
          <w:rFonts w:asciiTheme="minorHAnsi" w:hAnsiTheme="minorHAnsi" w:cstheme="minorHAnsi"/>
          <w:sz w:val="22"/>
          <w:szCs w:val="22"/>
        </w:rPr>
        <w:t xml:space="preserve">rappelle </w:t>
      </w:r>
      <w:r w:rsidRPr="00590965">
        <w:rPr>
          <w:rFonts w:asciiTheme="minorHAnsi" w:hAnsiTheme="minorHAnsi" w:cstheme="minorHAnsi"/>
          <w:color w:val="FF0000"/>
          <w:sz w:val="22"/>
          <w:szCs w:val="22"/>
        </w:rPr>
        <w:t>au ………………. (</w:t>
      </w:r>
      <w:proofErr w:type="gramStart"/>
      <w:r w:rsidRPr="00590965">
        <w:rPr>
          <w:rFonts w:asciiTheme="minorHAnsi" w:hAnsiTheme="minorHAnsi" w:cstheme="minorHAnsi"/>
          <w:color w:val="FF0000"/>
          <w:sz w:val="22"/>
          <w:szCs w:val="22"/>
        </w:rPr>
        <w:t>organe</w:t>
      </w:r>
      <w:proofErr w:type="gramEnd"/>
      <w:r w:rsidRPr="00590965">
        <w:rPr>
          <w:rFonts w:asciiTheme="minorHAnsi" w:hAnsiTheme="minorHAnsi" w:cstheme="minorHAnsi"/>
          <w:color w:val="FF0000"/>
          <w:sz w:val="22"/>
          <w:szCs w:val="22"/>
        </w:rPr>
        <w:t xml:space="preserve"> délibérant) </w:t>
      </w:r>
      <w:r w:rsidRPr="00590965">
        <w:rPr>
          <w:rFonts w:asciiTheme="minorHAnsi" w:hAnsiTheme="minorHAnsi" w:cstheme="minorHAnsi"/>
          <w:sz w:val="22"/>
          <w:szCs w:val="22"/>
        </w:rPr>
        <w:t>que t</w:t>
      </w:r>
      <w:r w:rsidR="001934C9" w:rsidRPr="00590965">
        <w:rPr>
          <w:rFonts w:asciiTheme="minorHAnsi" w:hAnsiTheme="minorHAnsi" w:cstheme="minorHAnsi"/>
          <w:sz w:val="22"/>
          <w:szCs w:val="22"/>
        </w:rPr>
        <w:t>oute collectivité territoriale ou établissement public doit prévoir un mode de participation financièrement à la protection sociale complémentaire de ses agents.</w:t>
      </w:r>
    </w:p>
    <w:p w:rsidR="001934C9" w:rsidRPr="00590965" w:rsidRDefault="001934C9" w:rsidP="00745BAC">
      <w:pPr>
        <w:pStyle w:val="Paragraphedeliste"/>
        <w:ind w:left="0"/>
        <w:rPr>
          <w:rFonts w:asciiTheme="minorHAnsi" w:hAnsiTheme="minorHAnsi" w:cstheme="minorHAnsi"/>
          <w:sz w:val="22"/>
          <w:szCs w:val="22"/>
        </w:rPr>
      </w:pPr>
    </w:p>
    <w:p w:rsidR="00736A91" w:rsidRPr="00590965" w:rsidRDefault="006F2121"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color w:val="FF0000"/>
          <w:sz w:val="22"/>
          <w:szCs w:val="22"/>
        </w:rPr>
        <w:t>Il / Elle</w:t>
      </w:r>
      <w:r w:rsidR="00986C3C" w:rsidRPr="00590965">
        <w:rPr>
          <w:rFonts w:asciiTheme="minorHAnsi" w:hAnsiTheme="minorHAnsi" w:cstheme="minorHAnsi"/>
          <w:color w:val="FF0000"/>
          <w:sz w:val="22"/>
          <w:szCs w:val="22"/>
        </w:rPr>
        <w:t xml:space="preserve"> </w:t>
      </w:r>
      <w:r w:rsidR="00572F28" w:rsidRPr="00590965">
        <w:rPr>
          <w:rFonts w:asciiTheme="minorHAnsi" w:hAnsiTheme="minorHAnsi" w:cstheme="minorHAnsi"/>
          <w:sz w:val="22"/>
          <w:szCs w:val="22"/>
        </w:rPr>
        <w:t xml:space="preserve">expose </w:t>
      </w:r>
      <w:r w:rsidR="00736A91" w:rsidRPr="00590965">
        <w:rPr>
          <w:rFonts w:asciiTheme="minorHAnsi" w:hAnsiTheme="minorHAnsi" w:cstheme="minorHAnsi"/>
          <w:sz w:val="22"/>
          <w:szCs w:val="22"/>
        </w:rPr>
        <w:t>que</w:t>
      </w:r>
      <w:r w:rsidR="00D03F90" w:rsidRPr="00590965">
        <w:rPr>
          <w:rFonts w:asciiTheme="minorHAnsi" w:hAnsiTheme="minorHAnsi" w:cstheme="minorHAnsi"/>
          <w:sz w:val="22"/>
          <w:szCs w:val="22"/>
        </w:rPr>
        <w:t>,</w:t>
      </w:r>
      <w:r w:rsidR="00736A91" w:rsidRPr="00590965">
        <w:rPr>
          <w:rFonts w:asciiTheme="minorHAnsi" w:hAnsiTheme="minorHAnsi" w:cstheme="minorHAnsi"/>
          <w:sz w:val="22"/>
          <w:szCs w:val="22"/>
        </w:rPr>
        <w:t xml:space="preserve"> conformément aux dispositions d</w:t>
      </w:r>
      <w:r w:rsidR="00190274" w:rsidRPr="00590965">
        <w:rPr>
          <w:rFonts w:asciiTheme="minorHAnsi" w:hAnsiTheme="minorHAnsi" w:cstheme="minorHAnsi"/>
          <w:sz w:val="22"/>
          <w:szCs w:val="22"/>
        </w:rPr>
        <w:t xml:space="preserve">es </w:t>
      </w:r>
      <w:r w:rsidR="00572F28" w:rsidRPr="00590965">
        <w:rPr>
          <w:rFonts w:asciiTheme="minorHAnsi" w:hAnsiTheme="minorHAnsi" w:cstheme="minorHAnsi"/>
          <w:sz w:val="22"/>
          <w:szCs w:val="22"/>
        </w:rPr>
        <w:t>article</w:t>
      </w:r>
      <w:r w:rsidR="00736A91" w:rsidRPr="00590965">
        <w:rPr>
          <w:rFonts w:asciiTheme="minorHAnsi" w:hAnsiTheme="minorHAnsi" w:cstheme="minorHAnsi"/>
          <w:sz w:val="22"/>
          <w:szCs w:val="22"/>
        </w:rPr>
        <w:t>s</w:t>
      </w:r>
      <w:r w:rsidR="00572F28" w:rsidRPr="00590965">
        <w:rPr>
          <w:rFonts w:asciiTheme="minorHAnsi" w:hAnsiTheme="minorHAnsi" w:cstheme="minorHAnsi"/>
          <w:sz w:val="22"/>
          <w:szCs w:val="22"/>
        </w:rPr>
        <w:t xml:space="preserve"> </w:t>
      </w:r>
      <w:r w:rsidR="00190274" w:rsidRPr="00590965">
        <w:rPr>
          <w:rFonts w:asciiTheme="minorHAnsi" w:hAnsiTheme="minorHAnsi" w:cstheme="minorHAnsi"/>
          <w:sz w:val="22"/>
          <w:szCs w:val="22"/>
        </w:rPr>
        <w:t>L.827-7 et L.827-8 du code général de la fonction publique</w:t>
      </w:r>
      <w:r w:rsidR="00736A91" w:rsidRPr="00590965">
        <w:rPr>
          <w:rFonts w:asciiTheme="minorHAnsi" w:hAnsiTheme="minorHAnsi" w:cstheme="minorHAnsi"/>
          <w:sz w:val="22"/>
          <w:szCs w:val="22"/>
        </w:rPr>
        <w:t xml:space="preserve">, </w:t>
      </w:r>
      <w:r w:rsidR="00401A71" w:rsidRPr="00590965">
        <w:rPr>
          <w:rFonts w:asciiTheme="minorHAnsi" w:hAnsiTheme="minorHAnsi" w:cstheme="minorHAnsi"/>
          <w:sz w:val="22"/>
          <w:szCs w:val="22"/>
        </w:rPr>
        <w:t>le Centre</w:t>
      </w:r>
      <w:r w:rsidR="00736A91" w:rsidRPr="00590965">
        <w:rPr>
          <w:rFonts w:asciiTheme="minorHAnsi" w:hAnsiTheme="minorHAnsi" w:cstheme="minorHAnsi"/>
          <w:sz w:val="22"/>
          <w:szCs w:val="22"/>
        </w:rPr>
        <w:t xml:space="preserve"> de Gestion de la </w:t>
      </w:r>
      <w:r w:rsidR="001934C9" w:rsidRPr="00590965">
        <w:rPr>
          <w:rFonts w:asciiTheme="minorHAnsi" w:hAnsiTheme="minorHAnsi" w:cstheme="minorHAnsi"/>
          <w:sz w:val="22"/>
          <w:szCs w:val="22"/>
        </w:rPr>
        <w:t>Fonction Publique Territoriale</w:t>
      </w:r>
      <w:r w:rsidR="00736A91" w:rsidRPr="00590965">
        <w:rPr>
          <w:rFonts w:asciiTheme="minorHAnsi" w:hAnsiTheme="minorHAnsi" w:cstheme="minorHAnsi"/>
          <w:sz w:val="22"/>
          <w:szCs w:val="22"/>
        </w:rPr>
        <w:t xml:space="preserve"> </w:t>
      </w:r>
      <w:r w:rsidR="00401A71" w:rsidRPr="00590965">
        <w:rPr>
          <w:rFonts w:asciiTheme="minorHAnsi" w:hAnsiTheme="minorHAnsi" w:cstheme="minorHAnsi"/>
          <w:sz w:val="22"/>
          <w:szCs w:val="22"/>
        </w:rPr>
        <w:t>de l’Aube</w:t>
      </w:r>
      <w:r w:rsidR="00736A91" w:rsidRPr="00590965">
        <w:rPr>
          <w:rFonts w:asciiTheme="minorHAnsi" w:hAnsiTheme="minorHAnsi" w:cstheme="minorHAnsi"/>
          <w:sz w:val="22"/>
          <w:szCs w:val="22"/>
        </w:rPr>
        <w:t xml:space="preserve"> </w:t>
      </w:r>
      <w:r w:rsidR="00401A71" w:rsidRPr="00590965">
        <w:rPr>
          <w:rFonts w:asciiTheme="minorHAnsi" w:hAnsiTheme="minorHAnsi" w:cstheme="minorHAnsi"/>
          <w:sz w:val="22"/>
          <w:szCs w:val="22"/>
        </w:rPr>
        <w:t>a</w:t>
      </w:r>
      <w:r w:rsidR="00736A91" w:rsidRPr="00590965">
        <w:rPr>
          <w:rFonts w:asciiTheme="minorHAnsi" w:hAnsiTheme="minorHAnsi" w:cstheme="minorHAnsi"/>
          <w:sz w:val="22"/>
          <w:szCs w:val="22"/>
        </w:rPr>
        <w:t xml:space="preserve"> </w:t>
      </w:r>
      <w:r w:rsidR="001934C9" w:rsidRPr="00590965">
        <w:rPr>
          <w:rFonts w:asciiTheme="minorHAnsi" w:hAnsiTheme="minorHAnsi" w:cstheme="minorHAnsi"/>
          <w:sz w:val="22"/>
          <w:szCs w:val="22"/>
        </w:rPr>
        <w:t xml:space="preserve">procédé à une mise en concurrence </w:t>
      </w:r>
      <w:r w:rsidR="00736A91" w:rsidRPr="00590965">
        <w:rPr>
          <w:rFonts w:asciiTheme="minorHAnsi" w:hAnsiTheme="minorHAnsi" w:cstheme="minorHAnsi"/>
          <w:sz w:val="22"/>
          <w:szCs w:val="22"/>
        </w:rPr>
        <w:t xml:space="preserve">pour mettre en place </w:t>
      </w:r>
      <w:r w:rsidR="001934C9" w:rsidRPr="00590965">
        <w:rPr>
          <w:rFonts w:asciiTheme="minorHAnsi" w:hAnsiTheme="minorHAnsi" w:cstheme="minorHAnsi"/>
          <w:sz w:val="22"/>
          <w:szCs w:val="22"/>
        </w:rPr>
        <w:t>des</w:t>
      </w:r>
      <w:r w:rsidR="00EE4154" w:rsidRPr="00590965">
        <w:rPr>
          <w:rFonts w:asciiTheme="minorHAnsi" w:hAnsiTheme="minorHAnsi" w:cstheme="minorHAnsi"/>
          <w:sz w:val="22"/>
          <w:szCs w:val="22"/>
        </w:rPr>
        <w:t xml:space="preserve"> convention</w:t>
      </w:r>
      <w:r w:rsidR="001934C9" w:rsidRPr="00590965">
        <w:rPr>
          <w:rFonts w:asciiTheme="minorHAnsi" w:hAnsiTheme="minorHAnsi" w:cstheme="minorHAnsi"/>
          <w:sz w:val="22"/>
          <w:szCs w:val="22"/>
        </w:rPr>
        <w:t>s</w:t>
      </w:r>
      <w:r w:rsidR="00736A91" w:rsidRPr="00590965">
        <w:rPr>
          <w:rFonts w:asciiTheme="minorHAnsi" w:hAnsiTheme="minorHAnsi" w:cstheme="minorHAnsi"/>
          <w:sz w:val="22"/>
          <w:szCs w:val="22"/>
        </w:rPr>
        <w:t xml:space="preserve"> de participation dans le domaine de la protection sociale complémentaire</w:t>
      </w:r>
      <w:r w:rsidR="009F015E" w:rsidRPr="00590965">
        <w:rPr>
          <w:rFonts w:asciiTheme="minorHAnsi" w:hAnsiTheme="minorHAnsi" w:cstheme="minorHAnsi"/>
          <w:sz w:val="22"/>
          <w:szCs w:val="22"/>
        </w:rPr>
        <w:t>,</w:t>
      </w:r>
      <w:r w:rsidR="00736A91" w:rsidRPr="00590965">
        <w:rPr>
          <w:rFonts w:asciiTheme="minorHAnsi" w:hAnsiTheme="minorHAnsi" w:cstheme="minorHAnsi"/>
          <w:sz w:val="22"/>
          <w:szCs w:val="22"/>
        </w:rPr>
        <w:t xml:space="preserve"> pour les agents des collectivités affiliées et non affiliées à compter du 1er janvier 202</w:t>
      </w:r>
      <w:r w:rsidR="00401A71" w:rsidRPr="00590965">
        <w:rPr>
          <w:rFonts w:asciiTheme="minorHAnsi" w:hAnsiTheme="minorHAnsi" w:cstheme="minorHAnsi"/>
          <w:sz w:val="22"/>
          <w:szCs w:val="22"/>
        </w:rPr>
        <w:t>6</w:t>
      </w:r>
      <w:r w:rsidR="00736A91" w:rsidRPr="00590965">
        <w:rPr>
          <w:rFonts w:asciiTheme="minorHAnsi" w:hAnsiTheme="minorHAnsi" w:cstheme="minorHAnsi"/>
          <w:sz w:val="22"/>
          <w:szCs w:val="22"/>
        </w:rPr>
        <w:t>, pour une durée de 6 ans.</w:t>
      </w:r>
    </w:p>
    <w:p w:rsidR="00736A91" w:rsidRPr="00590965" w:rsidRDefault="00736A91" w:rsidP="00745BAC">
      <w:pPr>
        <w:pStyle w:val="articlecontenu"/>
        <w:spacing w:after="0"/>
        <w:ind w:firstLine="0"/>
        <w:rPr>
          <w:rFonts w:asciiTheme="minorHAnsi" w:hAnsiTheme="minorHAnsi" w:cstheme="minorHAnsi"/>
          <w:sz w:val="22"/>
          <w:szCs w:val="22"/>
        </w:rPr>
      </w:pPr>
    </w:p>
    <w:p w:rsidR="00572F28" w:rsidRPr="00590965" w:rsidRDefault="00986C3C"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A</w:t>
      </w:r>
      <w:r w:rsidR="00572F28" w:rsidRPr="00590965">
        <w:rPr>
          <w:rFonts w:asciiTheme="minorHAnsi" w:hAnsiTheme="minorHAnsi" w:cstheme="minorHAnsi"/>
          <w:sz w:val="22"/>
          <w:szCs w:val="22"/>
        </w:rPr>
        <w:t xml:space="preserve"> l’issue </w:t>
      </w:r>
      <w:r w:rsidR="00BC79A0" w:rsidRPr="00590965">
        <w:rPr>
          <w:rFonts w:asciiTheme="minorHAnsi" w:hAnsiTheme="minorHAnsi" w:cstheme="minorHAnsi"/>
          <w:sz w:val="22"/>
          <w:szCs w:val="22"/>
        </w:rPr>
        <w:t>de la</w:t>
      </w:r>
      <w:r w:rsidR="00572F28" w:rsidRPr="00590965">
        <w:rPr>
          <w:rFonts w:asciiTheme="minorHAnsi" w:hAnsiTheme="minorHAnsi" w:cstheme="minorHAnsi"/>
          <w:sz w:val="22"/>
          <w:szCs w:val="22"/>
        </w:rPr>
        <w:t xml:space="preserve"> procédure</w:t>
      </w:r>
      <w:r w:rsidR="00BC79A0" w:rsidRPr="00590965">
        <w:rPr>
          <w:rFonts w:asciiTheme="minorHAnsi" w:hAnsiTheme="minorHAnsi" w:cstheme="minorHAnsi"/>
          <w:sz w:val="22"/>
          <w:szCs w:val="22"/>
        </w:rPr>
        <w:t xml:space="preserve"> de consultation</w:t>
      </w:r>
      <w:r w:rsidR="00401A71" w:rsidRPr="00590965">
        <w:rPr>
          <w:rFonts w:asciiTheme="minorHAnsi" w:hAnsiTheme="minorHAnsi" w:cstheme="minorHAnsi"/>
          <w:sz w:val="22"/>
          <w:szCs w:val="22"/>
        </w:rPr>
        <w:t>, le CD</w:t>
      </w:r>
      <w:r w:rsidR="00572F28" w:rsidRPr="00590965">
        <w:rPr>
          <w:rFonts w:asciiTheme="minorHAnsi" w:hAnsiTheme="minorHAnsi" w:cstheme="minorHAnsi"/>
          <w:sz w:val="22"/>
          <w:szCs w:val="22"/>
        </w:rPr>
        <w:t>G</w:t>
      </w:r>
      <w:r w:rsidR="00401A71" w:rsidRPr="00590965">
        <w:rPr>
          <w:rFonts w:asciiTheme="minorHAnsi" w:hAnsiTheme="minorHAnsi" w:cstheme="minorHAnsi"/>
          <w:sz w:val="22"/>
          <w:szCs w:val="22"/>
        </w:rPr>
        <w:t>10</w:t>
      </w:r>
      <w:r w:rsidR="00572F28" w:rsidRPr="00590965">
        <w:rPr>
          <w:rFonts w:asciiTheme="minorHAnsi" w:hAnsiTheme="minorHAnsi" w:cstheme="minorHAnsi"/>
          <w:sz w:val="22"/>
          <w:szCs w:val="22"/>
        </w:rPr>
        <w:t xml:space="preserve"> a souscrit une convention de participation pour </w:t>
      </w:r>
      <w:r w:rsidR="00736A91" w:rsidRPr="00590965">
        <w:rPr>
          <w:rFonts w:asciiTheme="minorHAnsi" w:hAnsiTheme="minorHAnsi" w:cstheme="minorHAnsi"/>
          <w:sz w:val="22"/>
          <w:szCs w:val="22"/>
        </w:rPr>
        <w:t>le risque «</w:t>
      </w:r>
      <w:r w:rsidR="005071D9" w:rsidRPr="00590965">
        <w:rPr>
          <w:rFonts w:asciiTheme="minorHAnsi" w:hAnsiTheme="minorHAnsi" w:cstheme="minorHAnsi"/>
          <w:sz w:val="22"/>
          <w:szCs w:val="22"/>
        </w:rPr>
        <w:t xml:space="preserve"> Prévoyance</w:t>
      </w:r>
      <w:r w:rsidR="00736A91" w:rsidRPr="00590965">
        <w:rPr>
          <w:rFonts w:asciiTheme="minorHAnsi" w:hAnsiTheme="minorHAnsi" w:cstheme="minorHAnsi"/>
          <w:sz w:val="22"/>
          <w:szCs w:val="22"/>
        </w:rPr>
        <w:t xml:space="preserve"> » </w:t>
      </w:r>
      <w:r w:rsidR="00401A71" w:rsidRPr="00590965">
        <w:rPr>
          <w:rFonts w:asciiTheme="minorHAnsi" w:hAnsiTheme="minorHAnsi" w:cstheme="minorHAnsi"/>
          <w:sz w:val="22"/>
          <w:szCs w:val="22"/>
        </w:rPr>
        <w:t xml:space="preserve">auprès du groupement </w:t>
      </w:r>
      <w:proofErr w:type="spellStart"/>
      <w:r w:rsidR="00401A71" w:rsidRPr="00590965">
        <w:rPr>
          <w:rFonts w:asciiTheme="minorHAnsi" w:hAnsiTheme="minorHAnsi" w:cstheme="minorHAnsi"/>
          <w:sz w:val="22"/>
          <w:szCs w:val="22"/>
        </w:rPr>
        <w:t>Collecteam</w:t>
      </w:r>
      <w:proofErr w:type="spellEnd"/>
      <w:r w:rsidR="00401A71" w:rsidRPr="00590965">
        <w:rPr>
          <w:rFonts w:asciiTheme="minorHAnsi" w:hAnsiTheme="minorHAnsi" w:cstheme="minorHAnsi"/>
          <w:sz w:val="22"/>
          <w:szCs w:val="22"/>
        </w:rPr>
        <w:t xml:space="preserve"> – Allianz Vie </w:t>
      </w:r>
      <w:r w:rsidR="00572F28" w:rsidRPr="00590965">
        <w:rPr>
          <w:rFonts w:asciiTheme="minorHAnsi" w:hAnsiTheme="minorHAnsi" w:cstheme="minorHAnsi"/>
          <w:sz w:val="22"/>
          <w:szCs w:val="22"/>
        </w:rPr>
        <w:t>pour une durée de six (6) ans. Cette convention prend effet le 1er</w:t>
      </w:r>
      <w:r w:rsidR="00736A91" w:rsidRPr="00590965">
        <w:rPr>
          <w:rFonts w:asciiTheme="minorHAnsi" w:hAnsiTheme="minorHAnsi" w:cstheme="minorHAnsi"/>
          <w:sz w:val="22"/>
          <w:szCs w:val="22"/>
        </w:rPr>
        <w:t xml:space="preserve"> janvier 202</w:t>
      </w:r>
      <w:r w:rsidR="00401A71" w:rsidRPr="00590965">
        <w:rPr>
          <w:rFonts w:asciiTheme="minorHAnsi" w:hAnsiTheme="minorHAnsi" w:cstheme="minorHAnsi"/>
          <w:sz w:val="22"/>
          <w:szCs w:val="22"/>
        </w:rPr>
        <w:t>6</w:t>
      </w:r>
      <w:r w:rsidR="00572F28" w:rsidRPr="00590965">
        <w:rPr>
          <w:rFonts w:asciiTheme="minorHAnsi" w:hAnsiTheme="minorHAnsi" w:cstheme="minorHAnsi"/>
          <w:sz w:val="22"/>
          <w:szCs w:val="22"/>
        </w:rPr>
        <w:t>, pour se terminer le</w:t>
      </w:r>
      <w:r w:rsidR="00401A71" w:rsidRPr="00590965">
        <w:rPr>
          <w:rFonts w:asciiTheme="minorHAnsi" w:hAnsiTheme="minorHAnsi" w:cstheme="minorHAnsi"/>
          <w:sz w:val="22"/>
          <w:szCs w:val="22"/>
        </w:rPr>
        <w:t xml:space="preserve"> 31 décembre 2031</w:t>
      </w:r>
      <w:r w:rsidR="00572F28" w:rsidRPr="00590965">
        <w:rPr>
          <w:rFonts w:asciiTheme="minorHAnsi" w:hAnsiTheme="minorHAnsi" w:cstheme="minorHAnsi"/>
          <w:sz w:val="22"/>
          <w:szCs w:val="22"/>
        </w:rPr>
        <w:t>.</w:t>
      </w:r>
    </w:p>
    <w:p w:rsidR="00572F28" w:rsidRPr="00590965" w:rsidRDefault="00572F28" w:rsidP="00745BAC">
      <w:pPr>
        <w:pStyle w:val="articlecontenu"/>
        <w:spacing w:after="0"/>
        <w:ind w:firstLine="0"/>
        <w:rPr>
          <w:rFonts w:asciiTheme="minorHAnsi" w:hAnsiTheme="minorHAnsi" w:cstheme="minorHAnsi"/>
          <w:sz w:val="22"/>
          <w:szCs w:val="22"/>
        </w:rPr>
      </w:pPr>
    </w:p>
    <w:p w:rsidR="00736A91" w:rsidRPr="00590965" w:rsidRDefault="00572F28"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Les collectivités</w:t>
      </w:r>
      <w:r w:rsidR="00736A91" w:rsidRPr="00590965">
        <w:rPr>
          <w:rFonts w:asciiTheme="minorHAnsi" w:hAnsiTheme="minorHAnsi" w:cstheme="minorHAnsi"/>
          <w:sz w:val="22"/>
          <w:szCs w:val="22"/>
        </w:rPr>
        <w:t xml:space="preserve"> territoriales</w:t>
      </w:r>
      <w:r w:rsidRPr="00590965">
        <w:rPr>
          <w:rFonts w:asciiTheme="minorHAnsi" w:hAnsiTheme="minorHAnsi" w:cstheme="minorHAnsi"/>
          <w:sz w:val="22"/>
          <w:szCs w:val="22"/>
        </w:rPr>
        <w:t xml:space="preserve"> et établissements publics peuvent désormais </w:t>
      </w:r>
      <w:r w:rsidR="007B61D8" w:rsidRPr="00590965">
        <w:rPr>
          <w:rFonts w:asciiTheme="minorHAnsi" w:hAnsiTheme="minorHAnsi" w:cstheme="minorHAnsi"/>
          <w:sz w:val="22"/>
          <w:szCs w:val="22"/>
        </w:rPr>
        <w:t>adhérer</w:t>
      </w:r>
      <w:r w:rsidRPr="00590965">
        <w:rPr>
          <w:rFonts w:asciiTheme="minorHAnsi" w:hAnsiTheme="minorHAnsi" w:cstheme="minorHAnsi"/>
          <w:sz w:val="22"/>
          <w:szCs w:val="22"/>
        </w:rPr>
        <w:t xml:space="preserve"> à</w:t>
      </w:r>
      <w:r w:rsidR="00736A91" w:rsidRPr="00590965">
        <w:rPr>
          <w:rFonts w:asciiTheme="minorHAnsi" w:hAnsiTheme="minorHAnsi" w:cstheme="minorHAnsi"/>
          <w:sz w:val="22"/>
          <w:szCs w:val="22"/>
        </w:rPr>
        <w:t xml:space="preserve"> l</w:t>
      </w:r>
      <w:r w:rsidR="00633C3E" w:rsidRPr="00590965">
        <w:rPr>
          <w:rFonts w:asciiTheme="minorHAnsi" w:hAnsiTheme="minorHAnsi" w:cstheme="minorHAnsi"/>
          <w:sz w:val="22"/>
          <w:szCs w:val="22"/>
        </w:rPr>
        <w:t xml:space="preserve">a </w:t>
      </w:r>
      <w:r w:rsidRPr="00590965">
        <w:rPr>
          <w:rFonts w:asciiTheme="minorHAnsi" w:hAnsiTheme="minorHAnsi" w:cstheme="minorHAnsi"/>
          <w:sz w:val="22"/>
          <w:szCs w:val="22"/>
        </w:rPr>
        <w:t xml:space="preserve">convention de participation sur délibération de leur assemblée délibérante, après consultation de leur Comité </w:t>
      </w:r>
      <w:r w:rsidR="00633C3E" w:rsidRPr="00590965">
        <w:rPr>
          <w:rFonts w:asciiTheme="minorHAnsi" w:hAnsiTheme="minorHAnsi" w:cstheme="minorHAnsi"/>
          <w:sz w:val="22"/>
          <w:szCs w:val="22"/>
        </w:rPr>
        <w:t xml:space="preserve">Social </w:t>
      </w:r>
      <w:r w:rsidRPr="00590965">
        <w:rPr>
          <w:rFonts w:asciiTheme="minorHAnsi" w:hAnsiTheme="minorHAnsi" w:cstheme="minorHAnsi"/>
          <w:sz w:val="22"/>
          <w:szCs w:val="22"/>
        </w:rPr>
        <w:t>Te</w:t>
      </w:r>
      <w:r w:rsidR="00633C3E" w:rsidRPr="00590965">
        <w:rPr>
          <w:rFonts w:asciiTheme="minorHAnsi" w:hAnsiTheme="minorHAnsi" w:cstheme="minorHAnsi"/>
          <w:sz w:val="22"/>
          <w:szCs w:val="22"/>
        </w:rPr>
        <w:t>rritorial</w:t>
      </w:r>
      <w:r w:rsidR="00736A91" w:rsidRPr="00590965">
        <w:rPr>
          <w:rFonts w:asciiTheme="minorHAnsi" w:hAnsiTheme="minorHAnsi" w:cstheme="minorHAnsi"/>
          <w:sz w:val="22"/>
          <w:szCs w:val="22"/>
        </w:rPr>
        <w:t>.</w:t>
      </w:r>
    </w:p>
    <w:p w:rsidR="001934C9" w:rsidRPr="00590965" w:rsidRDefault="001934C9" w:rsidP="00745BAC">
      <w:pPr>
        <w:pStyle w:val="articlecontenu"/>
        <w:spacing w:after="0"/>
        <w:ind w:firstLine="0"/>
        <w:rPr>
          <w:rFonts w:asciiTheme="minorHAnsi" w:hAnsiTheme="minorHAnsi" w:cstheme="minorHAnsi"/>
          <w:sz w:val="22"/>
          <w:szCs w:val="22"/>
        </w:rPr>
      </w:pPr>
    </w:p>
    <w:p w:rsidR="001934C9" w:rsidRPr="00590965" w:rsidRDefault="00CB3490"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 xml:space="preserve">Pour acter ce rattachement, une convention d’adhésion (jointe en annexe) sera à établir </w:t>
      </w:r>
      <w:r w:rsidR="00745BAC" w:rsidRPr="00590965">
        <w:rPr>
          <w:rFonts w:asciiTheme="minorHAnsi" w:hAnsiTheme="minorHAnsi" w:cstheme="minorHAnsi"/>
          <w:sz w:val="22"/>
          <w:szCs w:val="22"/>
        </w:rPr>
        <w:t>avec</w:t>
      </w:r>
      <w:r w:rsidRPr="00590965">
        <w:rPr>
          <w:rFonts w:asciiTheme="minorHAnsi" w:hAnsiTheme="minorHAnsi" w:cstheme="minorHAnsi"/>
          <w:sz w:val="22"/>
          <w:szCs w:val="22"/>
        </w:rPr>
        <w:t xml:space="preserve"> le </w:t>
      </w:r>
      <w:r w:rsidR="001934C9" w:rsidRPr="00590965">
        <w:rPr>
          <w:rFonts w:asciiTheme="minorHAnsi" w:hAnsiTheme="minorHAnsi" w:cstheme="minorHAnsi"/>
          <w:sz w:val="22"/>
          <w:szCs w:val="22"/>
        </w:rPr>
        <w:t>C</w:t>
      </w:r>
      <w:r w:rsidRPr="00590965">
        <w:rPr>
          <w:rFonts w:asciiTheme="minorHAnsi" w:hAnsiTheme="minorHAnsi" w:cstheme="minorHAnsi"/>
          <w:sz w:val="22"/>
          <w:szCs w:val="22"/>
        </w:rPr>
        <w:t xml:space="preserve">entre de </w:t>
      </w:r>
      <w:r w:rsidR="001934C9" w:rsidRPr="00590965">
        <w:rPr>
          <w:rFonts w:asciiTheme="minorHAnsi" w:hAnsiTheme="minorHAnsi" w:cstheme="minorHAnsi"/>
          <w:sz w:val="22"/>
          <w:szCs w:val="22"/>
        </w:rPr>
        <w:t>G</w:t>
      </w:r>
      <w:r w:rsidRPr="00590965">
        <w:rPr>
          <w:rFonts w:asciiTheme="minorHAnsi" w:hAnsiTheme="minorHAnsi" w:cstheme="minorHAnsi"/>
          <w:sz w:val="22"/>
          <w:szCs w:val="22"/>
        </w:rPr>
        <w:t>estion.</w:t>
      </w:r>
      <w:r w:rsidR="001934C9" w:rsidRPr="00590965">
        <w:rPr>
          <w:rFonts w:asciiTheme="minorHAnsi" w:hAnsiTheme="minorHAnsi" w:cstheme="minorHAnsi"/>
          <w:sz w:val="22"/>
          <w:szCs w:val="22"/>
        </w:rPr>
        <w:t xml:space="preserve"> La participation aux frais d’intervention engagés par le Centre de Gestion pour réaliser la mise en concurrence et le suivi des conventions de participation, est fixée à cinq euros (5,00 €) par an et par agent présent dans la collectivité au 1er janvier. Cette participation ne saurait être inférieure annuellement à vingt-cinq euros (25,00 €).</w:t>
      </w:r>
    </w:p>
    <w:p w:rsidR="001934C9" w:rsidRPr="00590965" w:rsidRDefault="001934C9"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Si la collectivité n’avait pas mandaté le Centre de Gestion pour participer à la mise en concurrence (statistiques fournies pour la mise en concurrence, et délibération de mandat), le Centre de Gestion devra solliciter l’approbation de l’opérateur et lui fournir des statistiques remises par la Collectivité pour une éventuelle adhésion. Des droits d’entrée supplémentaires de vingt-cinq euros (25,00 €) seront alors facturés par convention concernée.</w:t>
      </w:r>
    </w:p>
    <w:p w:rsidR="00BC79A0" w:rsidRPr="00590965" w:rsidRDefault="00BC79A0" w:rsidP="00745BAC">
      <w:pPr>
        <w:pStyle w:val="articlecontenu"/>
        <w:spacing w:after="0"/>
        <w:ind w:firstLine="0"/>
        <w:rPr>
          <w:rFonts w:asciiTheme="minorHAnsi" w:hAnsiTheme="minorHAnsi" w:cstheme="minorHAnsi"/>
          <w:b/>
          <w:sz w:val="22"/>
          <w:szCs w:val="22"/>
          <w:u w:val="single"/>
        </w:rPr>
      </w:pPr>
      <w:r w:rsidRPr="00590965">
        <w:rPr>
          <w:rFonts w:asciiTheme="minorHAnsi" w:hAnsiTheme="minorHAnsi" w:cstheme="minorHAnsi"/>
          <w:b/>
          <w:sz w:val="22"/>
          <w:szCs w:val="22"/>
          <w:u w:val="single"/>
        </w:rPr>
        <w:lastRenderedPageBreak/>
        <w:t>C</w:t>
      </w:r>
      <w:r w:rsidR="005071D9" w:rsidRPr="00590965">
        <w:rPr>
          <w:rFonts w:asciiTheme="minorHAnsi" w:hAnsiTheme="minorHAnsi" w:cstheme="minorHAnsi"/>
          <w:b/>
          <w:sz w:val="22"/>
          <w:szCs w:val="22"/>
          <w:u w:val="single"/>
        </w:rPr>
        <w:t xml:space="preserve">aractéristiques </w:t>
      </w:r>
      <w:r w:rsidR="0004137B" w:rsidRPr="00590965">
        <w:rPr>
          <w:rFonts w:asciiTheme="minorHAnsi" w:hAnsiTheme="minorHAnsi" w:cstheme="minorHAnsi"/>
          <w:b/>
          <w:sz w:val="22"/>
          <w:szCs w:val="22"/>
          <w:u w:val="single"/>
        </w:rPr>
        <w:t>de la Convention de participation</w:t>
      </w:r>
      <w:r w:rsidR="00736A91" w:rsidRPr="00590965">
        <w:rPr>
          <w:rFonts w:asciiTheme="minorHAnsi" w:hAnsiTheme="minorHAnsi" w:cstheme="minorHAnsi"/>
          <w:b/>
          <w:sz w:val="22"/>
          <w:szCs w:val="22"/>
          <w:u w:val="single"/>
        </w:rPr>
        <w:t xml:space="preserve"> </w:t>
      </w:r>
      <w:r w:rsidR="00C6332C" w:rsidRPr="00590965">
        <w:rPr>
          <w:rFonts w:asciiTheme="minorHAnsi" w:hAnsiTheme="minorHAnsi" w:cstheme="minorHAnsi"/>
          <w:b/>
          <w:sz w:val="22"/>
          <w:szCs w:val="22"/>
          <w:u w:val="single"/>
        </w:rPr>
        <w:t>« </w:t>
      </w:r>
      <w:r w:rsidR="006F2121" w:rsidRPr="00590965">
        <w:rPr>
          <w:rFonts w:asciiTheme="minorHAnsi" w:hAnsiTheme="minorHAnsi" w:cstheme="minorHAnsi"/>
          <w:b/>
          <w:sz w:val="22"/>
          <w:szCs w:val="22"/>
          <w:u w:val="single"/>
        </w:rPr>
        <w:t>P</w:t>
      </w:r>
      <w:r w:rsidR="00736A91" w:rsidRPr="00590965">
        <w:rPr>
          <w:rFonts w:asciiTheme="minorHAnsi" w:hAnsiTheme="minorHAnsi" w:cstheme="minorHAnsi"/>
          <w:b/>
          <w:sz w:val="22"/>
          <w:szCs w:val="22"/>
          <w:u w:val="single"/>
        </w:rPr>
        <w:t>révoyance</w:t>
      </w:r>
      <w:r w:rsidR="0004137B" w:rsidRPr="00590965">
        <w:rPr>
          <w:rFonts w:asciiTheme="minorHAnsi" w:hAnsiTheme="minorHAnsi" w:cstheme="minorHAnsi"/>
          <w:b/>
          <w:sz w:val="22"/>
          <w:szCs w:val="22"/>
          <w:u w:val="single"/>
        </w:rPr>
        <w:t xml:space="preserve"> </w:t>
      </w:r>
      <w:r w:rsidR="00C6332C" w:rsidRPr="00590965">
        <w:rPr>
          <w:rFonts w:asciiTheme="minorHAnsi" w:hAnsiTheme="minorHAnsi" w:cstheme="minorHAnsi"/>
          <w:b/>
          <w:sz w:val="22"/>
          <w:szCs w:val="22"/>
          <w:u w:val="single"/>
        </w:rPr>
        <w:t>»</w:t>
      </w:r>
    </w:p>
    <w:p w:rsidR="00BC79A0" w:rsidRPr="00590965" w:rsidRDefault="00BC79A0" w:rsidP="00745BAC">
      <w:pPr>
        <w:pStyle w:val="articlecontenu"/>
        <w:spacing w:after="0"/>
        <w:ind w:firstLine="0"/>
        <w:rPr>
          <w:rFonts w:asciiTheme="minorHAnsi" w:hAnsiTheme="minorHAnsi" w:cstheme="minorHAnsi"/>
          <w:sz w:val="22"/>
          <w:szCs w:val="22"/>
        </w:rPr>
      </w:pPr>
    </w:p>
    <w:p w:rsidR="0004137B" w:rsidRPr="00590965" w:rsidRDefault="00F93527"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L</w:t>
      </w:r>
      <w:r w:rsidR="0004137B" w:rsidRPr="00590965">
        <w:rPr>
          <w:rFonts w:asciiTheme="minorHAnsi" w:hAnsiTheme="minorHAnsi" w:cstheme="minorHAnsi"/>
          <w:sz w:val="22"/>
          <w:szCs w:val="22"/>
        </w:rPr>
        <w:t>a</w:t>
      </w:r>
      <w:r w:rsidRPr="00590965">
        <w:rPr>
          <w:rFonts w:asciiTheme="minorHAnsi" w:hAnsiTheme="minorHAnsi" w:cstheme="minorHAnsi"/>
          <w:sz w:val="22"/>
          <w:szCs w:val="22"/>
        </w:rPr>
        <w:t xml:space="preserve"> </w:t>
      </w:r>
      <w:r w:rsidR="00780D1A">
        <w:rPr>
          <w:rFonts w:asciiTheme="minorHAnsi" w:hAnsiTheme="minorHAnsi" w:cstheme="minorHAnsi"/>
          <w:sz w:val="22"/>
          <w:szCs w:val="22"/>
        </w:rPr>
        <w:t>formule de garantie</w:t>
      </w:r>
      <w:r w:rsidR="0004137B" w:rsidRPr="00590965">
        <w:rPr>
          <w:rFonts w:asciiTheme="minorHAnsi" w:hAnsiTheme="minorHAnsi" w:cstheme="minorHAnsi"/>
          <w:sz w:val="22"/>
          <w:szCs w:val="22"/>
        </w:rPr>
        <w:t xml:space="preserve"> suivante est proposée :</w:t>
      </w:r>
    </w:p>
    <w:p w:rsidR="0004137B" w:rsidRPr="00590965" w:rsidRDefault="0004137B" w:rsidP="00745BAC">
      <w:pPr>
        <w:rPr>
          <w:rFonts w:asciiTheme="minorHAnsi" w:hAnsiTheme="minorHAnsi" w:cstheme="minorHAnsi"/>
          <w:sz w:val="22"/>
          <w:szCs w:val="22"/>
        </w:rPr>
      </w:pPr>
    </w:p>
    <w:tbl>
      <w:tblPr>
        <w:tblW w:w="9072"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797"/>
        <w:gridCol w:w="141"/>
        <w:gridCol w:w="1134"/>
      </w:tblGrid>
      <w:tr w:rsidR="0004137B" w:rsidRPr="00590965" w:rsidTr="008423D4">
        <w:tc>
          <w:tcPr>
            <w:tcW w:w="7938" w:type="dxa"/>
            <w:gridSpan w:val="2"/>
            <w:tcBorders>
              <w:top w:val="single" w:sz="4" w:space="0" w:color="BDD6EE"/>
              <w:right w:val="nil"/>
            </w:tcBorders>
            <w:shd w:val="clear" w:color="auto" w:fill="00B050"/>
          </w:tcPr>
          <w:p w:rsidR="0004137B" w:rsidRPr="00590965" w:rsidRDefault="0004137B" w:rsidP="00745BAC">
            <w:pPr>
              <w:rPr>
                <w:rFonts w:asciiTheme="minorHAnsi" w:hAnsiTheme="minorHAnsi" w:cstheme="minorHAnsi"/>
                <w:b/>
                <w:color w:val="FFFFFF"/>
                <w:sz w:val="22"/>
                <w:szCs w:val="22"/>
              </w:rPr>
            </w:pPr>
            <w:r w:rsidRPr="00590965">
              <w:rPr>
                <w:rFonts w:asciiTheme="minorHAnsi" w:hAnsiTheme="minorHAnsi" w:cstheme="minorHAnsi"/>
                <w:b/>
                <w:color w:val="FFFFFF"/>
                <w:sz w:val="22"/>
                <w:szCs w:val="22"/>
              </w:rPr>
              <w:t>Garanties minimales obligatoires</w:t>
            </w:r>
          </w:p>
        </w:tc>
        <w:tc>
          <w:tcPr>
            <w:tcW w:w="1134" w:type="dxa"/>
            <w:tcBorders>
              <w:top w:val="single" w:sz="4" w:space="0" w:color="BDD6EE"/>
              <w:left w:val="nil"/>
            </w:tcBorders>
            <w:shd w:val="clear" w:color="auto" w:fill="00B050"/>
          </w:tcPr>
          <w:p w:rsidR="0004137B" w:rsidRPr="00590965" w:rsidRDefault="0004137B" w:rsidP="00745BAC">
            <w:pPr>
              <w:rPr>
                <w:rFonts w:asciiTheme="minorHAnsi" w:hAnsiTheme="minorHAnsi" w:cstheme="minorHAnsi"/>
                <w:b/>
                <w:color w:val="FFFFFF"/>
                <w:sz w:val="22"/>
                <w:szCs w:val="22"/>
              </w:rPr>
            </w:pPr>
          </w:p>
        </w:tc>
      </w:tr>
      <w:tr w:rsidR="0004137B" w:rsidRPr="00590965" w:rsidTr="008423D4">
        <w:tc>
          <w:tcPr>
            <w:tcW w:w="9072" w:type="dxa"/>
            <w:gridSpan w:val="3"/>
            <w:shd w:val="clear" w:color="auto" w:fill="EDEDED"/>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b/>
                <w:sz w:val="22"/>
                <w:szCs w:val="22"/>
              </w:rPr>
              <w:t>Incapacité de travail</w:t>
            </w:r>
          </w:p>
        </w:tc>
      </w:tr>
      <w:tr w:rsidR="0004137B" w:rsidRPr="00590965" w:rsidTr="008423D4">
        <w:tc>
          <w:tcPr>
            <w:tcW w:w="7797" w:type="dxa"/>
            <w:shd w:val="clear" w:color="auto" w:fill="auto"/>
          </w:tcPr>
          <w:p w:rsidR="0004137B" w:rsidRPr="00590965" w:rsidRDefault="0004137B" w:rsidP="00745BAC">
            <w:pPr>
              <w:rPr>
                <w:rFonts w:asciiTheme="minorHAnsi" w:hAnsiTheme="minorHAnsi" w:cstheme="minorHAnsi"/>
                <w:sz w:val="22"/>
                <w:szCs w:val="22"/>
              </w:rPr>
            </w:pPr>
            <w:r w:rsidRPr="00590965">
              <w:rPr>
                <w:rFonts w:asciiTheme="minorHAnsi" w:hAnsiTheme="minorHAnsi" w:cstheme="minorHAnsi"/>
                <w:sz w:val="22"/>
                <w:szCs w:val="22"/>
              </w:rPr>
              <w:t>Versement d’</w:t>
            </w:r>
            <w:r w:rsidRPr="00590965">
              <w:rPr>
                <w:rFonts w:asciiTheme="minorHAnsi" w:hAnsiTheme="minorHAnsi" w:cstheme="minorHAnsi"/>
                <w:b/>
                <w:sz w:val="22"/>
                <w:szCs w:val="22"/>
              </w:rPr>
              <w:t>indemnités journalières</w:t>
            </w:r>
            <w:r w:rsidRPr="00590965">
              <w:rPr>
                <w:rFonts w:asciiTheme="minorHAnsi" w:hAnsiTheme="minorHAnsi" w:cstheme="minorHAnsi"/>
                <w:sz w:val="22"/>
                <w:szCs w:val="22"/>
              </w:rPr>
              <w:t xml:space="preserve"> à compter :</w:t>
            </w:r>
          </w:p>
          <w:p w:rsidR="0004137B" w:rsidRPr="00590965" w:rsidRDefault="0004137B" w:rsidP="00745BAC">
            <w:pPr>
              <w:numPr>
                <w:ilvl w:val="0"/>
                <w:numId w:val="16"/>
              </w:numPr>
              <w:contextualSpacing/>
              <w:rPr>
                <w:rFonts w:asciiTheme="minorHAnsi" w:hAnsiTheme="minorHAnsi" w:cstheme="minorHAnsi"/>
                <w:b/>
                <w:sz w:val="22"/>
                <w:szCs w:val="22"/>
              </w:rPr>
            </w:pPr>
            <w:proofErr w:type="gramStart"/>
            <w:r w:rsidRPr="00590965">
              <w:rPr>
                <w:rFonts w:asciiTheme="minorHAnsi" w:hAnsiTheme="minorHAnsi" w:cstheme="minorHAnsi"/>
                <w:sz w:val="22"/>
                <w:szCs w:val="22"/>
              </w:rPr>
              <w:t>du</w:t>
            </w:r>
            <w:proofErr w:type="gramEnd"/>
            <w:r w:rsidRPr="00590965">
              <w:rPr>
                <w:rFonts w:asciiTheme="minorHAnsi" w:hAnsiTheme="minorHAnsi" w:cstheme="minorHAnsi"/>
                <w:sz w:val="22"/>
                <w:szCs w:val="22"/>
              </w:rPr>
              <w:t xml:space="preserve"> passage à demi-traitement (agents fonctionnaires),</w:t>
            </w:r>
          </w:p>
          <w:p w:rsidR="0004137B" w:rsidRPr="00590965" w:rsidRDefault="0004137B" w:rsidP="00745BAC">
            <w:pPr>
              <w:numPr>
                <w:ilvl w:val="0"/>
                <w:numId w:val="16"/>
              </w:numPr>
              <w:contextualSpacing/>
              <w:rPr>
                <w:rFonts w:asciiTheme="minorHAnsi" w:hAnsiTheme="minorHAnsi" w:cstheme="minorHAnsi"/>
                <w:b/>
                <w:sz w:val="22"/>
                <w:szCs w:val="22"/>
              </w:rPr>
            </w:pPr>
            <w:r w:rsidRPr="00590965">
              <w:rPr>
                <w:rFonts w:asciiTheme="minorHAnsi" w:hAnsiTheme="minorHAnsi" w:cstheme="minorHAnsi"/>
                <w:sz w:val="22"/>
                <w:szCs w:val="22"/>
              </w:rPr>
              <w:t>du versement d’indemnités journalières versées par la Sécurité sociale et/ou du maintien du revenu par l’Employeur quelle que soit l’ancienneté de l’Assuré (agents contractuels)</w:t>
            </w:r>
          </w:p>
        </w:tc>
        <w:tc>
          <w:tcPr>
            <w:tcW w:w="1275" w:type="dxa"/>
            <w:gridSpan w:val="2"/>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90% du revenu net</w:t>
            </w:r>
          </w:p>
        </w:tc>
      </w:tr>
      <w:tr w:rsidR="0004137B" w:rsidRPr="00590965" w:rsidTr="008423D4">
        <w:tc>
          <w:tcPr>
            <w:tcW w:w="9072" w:type="dxa"/>
            <w:gridSpan w:val="3"/>
            <w:shd w:val="clear" w:color="auto" w:fill="EDEDED"/>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b/>
                <w:sz w:val="22"/>
                <w:szCs w:val="22"/>
              </w:rPr>
              <w:t>Invalidité permanente</w:t>
            </w:r>
          </w:p>
        </w:tc>
      </w:tr>
      <w:tr w:rsidR="0004137B" w:rsidRPr="00590965" w:rsidTr="008423D4">
        <w:tc>
          <w:tcPr>
            <w:tcW w:w="7797" w:type="dxa"/>
            <w:shd w:val="clear" w:color="auto" w:fill="auto"/>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sz w:val="22"/>
                <w:szCs w:val="22"/>
              </w:rPr>
              <w:t xml:space="preserve">Versement d’une </w:t>
            </w:r>
            <w:r w:rsidRPr="00590965">
              <w:rPr>
                <w:rFonts w:asciiTheme="minorHAnsi" w:hAnsiTheme="minorHAnsi" w:cstheme="minorHAnsi"/>
                <w:b/>
                <w:sz w:val="22"/>
                <w:szCs w:val="22"/>
              </w:rPr>
              <w:t>rente mensuelle</w:t>
            </w:r>
            <w:r w:rsidRPr="00590965">
              <w:rPr>
                <w:rFonts w:asciiTheme="minorHAnsi" w:hAnsiTheme="minorHAnsi" w:cstheme="minorHAnsi"/>
                <w:sz w:val="22"/>
                <w:szCs w:val="22"/>
              </w:rPr>
              <w:t xml:space="preserve"> en cas de reconnaissance d’état en invalidité à la suite de maladie ou accident d’origine vie privée ou professionnelle (consécutif à un accident de service ou de travail ou de maladie professionnelle) :</w:t>
            </w:r>
          </w:p>
        </w:tc>
        <w:tc>
          <w:tcPr>
            <w:tcW w:w="1275" w:type="dxa"/>
            <w:gridSpan w:val="2"/>
            <w:shd w:val="clear" w:color="auto" w:fill="auto"/>
          </w:tcPr>
          <w:p w:rsidR="0004137B" w:rsidRPr="00590965" w:rsidRDefault="0004137B" w:rsidP="00745BAC">
            <w:pPr>
              <w:jc w:val="center"/>
              <w:rPr>
                <w:rFonts w:asciiTheme="minorHAnsi" w:hAnsiTheme="minorHAnsi" w:cstheme="minorHAnsi"/>
                <w:b/>
                <w:sz w:val="22"/>
                <w:szCs w:val="22"/>
              </w:rPr>
            </w:pPr>
          </w:p>
        </w:tc>
      </w:tr>
      <w:tr w:rsidR="0004137B" w:rsidRPr="00590965" w:rsidTr="008423D4">
        <w:tc>
          <w:tcPr>
            <w:tcW w:w="7797" w:type="dxa"/>
            <w:shd w:val="clear" w:color="auto" w:fill="auto"/>
          </w:tcPr>
          <w:p w:rsidR="0004137B" w:rsidRPr="00590965" w:rsidRDefault="0004137B" w:rsidP="00745BAC">
            <w:pPr>
              <w:numPr>
                <w:ilvl w:val="0"/>
                <w:numId w:val="15"/>
              </w:numPr>
              <w:contextualSpacing/>
              <w:rPr>
                <w:rFonts w:asciiTheme="minorHAnsi" w:hAnsiTheme="minorHAnsi" w:cstheme="minorHAnsi"/>
                <w:sz w:val="22"/>
                <w:szCs w:val="22"/>
              </w:rPr>
            </w:pPr>
            <w:r w:rsidRPr="00590965">
              <w:rPr>
                <w:rFonts w:asciiTheme="minorHAnsi" w:hAnsiTheme="minorHAnsi" w:cstheme="minorHAnsi"/>
                <w:sz w:val="22"/>
                <w:szCs w:val="22"/>
              </w:rPr>
              <w:t>Agents affiliés à la CNRACL qui sont bénéficiaires d’un</w:t>
            </w:r>
            <w:r w:rsidRPr="00590965">
              <w:rPr>
                <w:rFonts w:asciiTheme="minorHAnsi" w:hAnsiTheme="minorHAnsi" w:cstheme="minorHAnsi"/>
                <w:sz w:val="22"/>
                <w:szCs w:val="22"/>
                <w:u w:val="single"/>
              </w:rPr>
              <w:t xml:space="preserve"> </w:t>
            </w:r>
            <w:r w:rsidRPr="00590965">
              <w:rPr>
                <w:rFonts w:asciiTheme="minorHAnsi" w:hAnsiTheme="minorHAnsi" w:cstheme="minorHAnsi"/>
                <w:b/>
                <w:sz w:val="22"/>
                <w:szCs w:val="22"/>
                <w:u w:val="single"/>
              </w:rPr>
              <w:t>taux d’invalidité supérieur ou égal à 40%</w:t>
            </w:r>
          </w:p>
        </w:tc>
        <w:tc>
          <w:tcPr>
            <w:tcW w:w="1275" w:type="dxa"/>
            <w:gridSpan w:val="2"/>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90% du revenu net</w:t>
            </w:r>
          </w:p>
        </w:tc>
      </w:tr>
      <w:tr w:rsidR="0004137B" w:rsidRPr="00590965" w:rsidTr="008423D4">
        <w:tc>
          <w:tcPr>
            <w:tcW w:w="7797" w:type="dxa"/>
            <w:shd w:val="clear" w:color="auto" w:fill="auto"/>
          </w:tcPr>
          <w:p w:rsidR="0004137B" w:rsidRPr="00590965" w:rsidRDefault="0004137B" w:rsidP="00745BAC">
            <w:pPr>
              <w:numPr>
                <w:ilvl w:val="0"/>
                <w:numId w:val="15"/>
              </w:numPr>
              <w:contextualSpacing/>
              <w:rPr>
                <w:rFonts w:asciiTheme="minorHAnsi" w:hAnsiTheme="minorHAnsi" w:cstheme="minorHAnsi"/>
                <w:sz w:val="22"/>
                <w:szCs w:val="22"/>
              </w:rPr>
            </w:pPr>
            <w:r w:rsidRPr="00590965">
              <w:rPr>
                <w:rFonts w:asciiTheme="minorHAnsi" w:hAnsiTheme="minorHAnsi" w:cstheme="minorHAnsi"/>
                <w:sz w:val="22"/>
                <w:szCs w:val="22"/>
              </w:rPr>
              <w:t>Agents affiliés à la CNRACL qui sont bénéficiaires d’un taux d’invalidité inférieur à 40% : le montant de la rente est calculé comme suit : M = R x I / 40% (M : montant de la rente à verser, R : montant de la rente pour un pourcentage d’invalidité retenu par la CNRACL d’au moins 40%, I : pourcentage d’invalidité retenu par la CNRACL qui est inférieur à 40%)</w:t>
            </w:r>
          </w:p>
        </w:tc>
        <w:tc>
          <w:tcPr>
            <w:tcW w:w="1275" w:type="dxa"/>
            <w:gridSpan w:val="2"/>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&lt; 90% du revenu net</w:t>
            </w:r>
          </w:p>
        </w:tc>
      </w:tr>
      <w:tr w:rsidR="0004137B" w:rsidRPr="00590965" w:rsidTr="008423D4">
        <w:tc>
          <w:tcPr>
            <w:tcW w:w="7797" w:type="dxa"/>
            <w:shd w:val="clear" w:color="auto" w:fill="auto"/>
          </w:tcPr>
          <w:p w:rsidR="0004137B" w:rsidRPr="00590965" w:rsidRDefault="0004137B" w:rsidP="00745BAC">
            <w:pPr>
              <w:numPr>
                <w:ilvl w:val="0"/>
                <w:numId w:val="15"/>
              </w:numPr>
              <w:contextualSpacing/>
              <w:rPr>
                <w:rFonts w:asciiTheme="minorHAnsi" w:hAnsiTheme="minorHAnsi" w:cstheme="minorHAnsi"/>
                <w:sz w:val="22"/>
                <w:szCs w:val="22"/>
              </w:rPr>
            </w:pPr>
            <w:r w:rsidRPr="00590965">
              <w:rPr>
                <w:rFonts w:asciiTheme="minorHAnsi" w:hAnsiTheme="minorHAnsi" w:cstheme="minorHAnsi"/>
                <w:sz w:val="22"/>
                <w:szCs w:val="22"/>
              </w:rPr>
              <w:t>Autres agents bénéficiaires d’une invalidité vie privée réduisant d’au moins deux tiers la capacité de travail ou de gain avec un classement en 2ème ou 3ème catégorie, ou bénéficiaires d’un taux d’incapacité permanente supérieur ou égal à 66% en cas de classement en invalidité vie professionnelle</w:t>
            </w:r>
          </w:p>
        </w:tc>
        <w:tc>
          <w:tcPr>
            <w:tcW w:w="1275" w:type="dxa"/>
            <w:gridSpan w:val="2"/>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90% du revenu net</w:t>
            </w:r>
          </w:p>
        </w:tc>
      </w:tr>
    </w:tbl>
    <w:p w:rsidR="0004137B" w:rsidRPr="00590965" w:rsidRDefault="0004137B" w:rsidP="00745BAC">
      <w:pPr>
        <w:rPr>
          <w:rFonts w:asciiTheme="minorHAnsi" w:hAnsiTheme="minorHAnsi" w:cstheme="minorHAnsi"/>
          <w:b/>
          <w:sz w:val="22"/>
          <w:szCs w:val="22"/>
        </w:rPr>
      </w:pPr>
    </w:p>
    <w:tbl>
      <w:tblPr>
        <w:tblW w:w="9072"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797"/>
        <w:gridCol w:w="1275"/>
      </w:tblGrid>
      <w:tr w:rsidR="0004137B" w:rsidRPr="00590965" w:rsidTr="008423D4">
        <w:tc>
          <w:tcPr>
            <w:tcW w:w="9072" w:type="dxa"/>
            <w:gridSpan w:val="2"/>
            <w:shd w:val="clear" w:color="auto" w:fill="5B9BD5"/>
          </w:tcPr>
          <w:p w:rsidR="0004137B" w:rsidRPr="00590965" w:rsidRDefault="0004137B" w:rsidP="00745BAC">
            <w:pPr>
              <w:rPr>
                <w:rFonts w:asciiTheme="minorHAnsi" w:hAnsiTheme="minorHAnsi" w:cstheme="minorHAnsi"/>
                <w:b/>
                <w:color w:val="FFFFFF"/>
                <w:sz w:val="22"/>
                <w:szCs w:val="22"/>
              </w:rPr>
            </w:pPr>
            <w:r w:rsidRPr="00590965">
              <w:rPr>
                <w:rFonts w:asciiTheme="minorHAnsi" w:hAnsiTheme="minorHAnsi" w:cstheme="minorHAnsi"/>
                <w:b/>
                <w:color w:val="FFFFFF"/>
                <w:sz w:val="22"/>
                <w:szCs w:val="22"/>
              </w:rPr>
              <w:t>Garanties complémentaires à adhésion facultative</w:t>
            </w:r>
          </w:p>
          <w:p w:rsidR="0004137B" w:rsidRPr="00590965" w:rsidRDefault="0004137B" w:rsidP="00745BAC">
            <w:pPr>
              <w:rPr>
                <w:rFonts w:asciiTheme="minorHAnsi" w:hAnsiTheme="minorHAnsi" w:cstheme="minorHAnsi"/>
                <w:b/>
                <w:color w:val="FFFFFF"/>
                <w:sz w:val="22"/>
                <w:szCs w:val="22"/>
              </w:rPr>
            </w:pPr>
            <w:r w:rsidRPr="00590965">
              <w:rPr>
                <w:rFonts w:asciiTheme="minorHAnsi" w:hAnsiTheme="minorHAnsi" w:cstheme="minorHAnsi"/>
                <w:b/>
                <w:color w:val="FFFFFF"/>
                <w:sz w:val="22"/>
                <w:szCs w:val="22"/>
              </w:rPr>
              <w:t>(L’agent peut adhérer à une ou plusieurs garanties)</w:t>
            </w:r>
          </w:p>
        </w:tc>
      </w:tr>
      <w:tr w:rsidR="0004137B" w:rsidRPr="00590965" w:rsidTr="008423D4">
        <w:tc>
          <w:tcPr>
            <w:tcW w:w="9072" w:type="dxa"/>
            <w:gridSpan w:val="2"/>
            <w:shd w:val="clear" w:color="auto" w:fill="DEEAF6"/>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b/>
                <w:sz w:val="22"/>
                <w:szCs w:val="22"/>
              </w:rPr>
              <w:t>Complément incapacité de travail</w:t>
            </w:r>
          </w:p>
        </w:tc>
      </w:tr>
      <w:tr w:rsidR="0004137B" w:rsidRPr="00590965" w:rsidTr="008423D4">
        <w:tc>
          <w:tcPr>
            <w:tcW w:w="7797" w:type="dxa"/>
            <w:shd w:val="clear" w:color="auto" w:fill="auto"/>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sz w:val="22"/>
                <w:szCs w:val="22"/>
              </w:rPr>
              <w:t>Versement d’</w:t>
            </w:r>
            <w:r w:rsidRPr="00590965">
              <w:rPr>
                <w:rFonts w:asciiTheme="minorHAnsi" w:hAnsiTheme="minorHAnsi" w:cstheme="minorHAnsi"/>
                <w:b/>
                <w:sz w:val="22"/>
                <w:szCs w:val="22"/>
              </w:rPr>
              <w:t>indemnités journalières</w:t>
            </w:r>
            <w:r w:rsidRPr="00590965">
              <w:rPr>
                <w:rFonts w:asciiTheme="minorHAnsi" w:hAnsiTheme="minorHAnsi" w:cstheme="minorHAnsi"/>
                <w:sz w:val="22"/>
                <w:szCs w:val="22"/>
              </w:rPr>
              <w:t xml:space="preserve"> pour reconstituer le régime indemnitaire en périodes de plein traitement en cas de placement en congés de maladie ordinaire</w:t>
            </w:r>
          </w:p>
        </w:tc>
        <w:tc>
          <w:tcPr>
            <w:tcW w:w="1275" w:type="dxa"/>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color w:val="FF0000"/>
                <w:sz w:val="22"/>
                <w:szCs w:val="22"/>
              </w:rPr>
              <w:t>Non garanti</w:t>
            </w:r>
          </w:p>
        </w:tc>
      </w:tr>
      <w:tr w:rsidR="0004137B" w:rsidRPr="00590965" w:rsidTr="008423D4">
        <w:tc>
          <w:tcPr>
            <w:tcW w:w="7797" w:type="dxa"/>
            <w:shd w:val="clear" w:color="auto" w:fill="auto"/>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sz w:val="22"/>
                <w:szCs w:val="22"/>
              </w:rPr>
              <w:t>Versement d’</w:t>
            </w:r>
            <w:r w:rsidRPr="00590965">
              <w:rPr>
                <w:rFonts w:asciiTheme="minorHAnsi" w:hAnsiTheme="minorHAnsi" w:cstheme="minorHAnsi"/>
                <w:b/>
                <w:sz w:val="22"/>
                <w:szCs w:val="22"/>
              </w:rPr>
              <w:t>indemnités journalières</w:t>
            </w:r>
            <w:r w:rsidRPr="00590965">
              <w:rPr>
                <w:rFonts w:asciiTheme="minorHAnsi" w:hAnsiTheme="minorHAnsi" w:cstheme="minorHAnsi"/>
                <w:sz w:val="22"/>
                <w:szCs w:val="22"/>
              </w:rPr>
              <w:t xml:space="preserve"> pour reconstituer le régime indemnitaire en périodes de plein traitement en cas de placement en congés de longue maladie, longue durée et grave maladie</w:t>
            </w:r>
          </w:p>
        </w:tc>
        <w:tc>
          <w:tcPr>
            <w:tcW w:w="1275" w:type="dxa"/>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90% du revenu net</w:t>
            </w:r>
          </w:p>
        </w:tc>
      </w:tr>
      <w:tr w:rsidR="0004137B" w:rsidRPr="00590965" w:rsidTr="008423D4">
        <w:tc>
          <w:tcPr>
            <w:tcW w:w="9072" w:type="dxa"/>
            <w:gridSpan w:val="2"/>
            <w:shd w:val="clear" w:color="auto" w:fill="DEEAF6"/>
          </w:tcPr>
          <w:p w:rsidR="0004137B" w:rsidRPr="00590965" w:rsidRDefault="0004137B" w:rsidP="00745BAC">
            <w:pPr>
              <w:rPr>
                <w:rFonts w:asciiTheme="minorHAnsi" w:hAnsiTheme="minorHAnsi" w:cstheme="minorHAnsi"/>
                <w:b/>
                <w:sz w:val="22"/>
                <w:szCs w:val="22"/>
              </w:rPr>
            </w:pPr>
            <w:r w:rsidRPr="00590965">
              <w:rPr>
                <w:rFonts w:asciiTheme="minorHAnsi" w:hAnsiTheme="minorHAnsi" w:cstheme="minorHAnsi"/>
                <w:b/>
                <w:sz w:val="22"/>
                <w:szCs w:val="22"/>
              </w:rPr>
              <w:t>Perte de retraite</w:t>
            </w:r>
          </w:p>
        </w:tc>
      </w:tr>
      <w:tr w:rsidR="0004137B" w:rsidRPr="00590965" w:rsidTr="008423D4">
        <w:tc>
          <w:tcPr>
            <w:tcW w:w="7797" w:type="dxa"/>
            <w:shd w:val="clear" w:color="auto" w:fill="auto"/>
          </w:tcPr>
          <w:p w:rsidR="0004137B" w:rsidRPr="00590965" w:rsidRDefault="0004137B" w:rsidP="00745BAC">
            <w:pPr>
              <w:rPr>
                <w:rFonts w:asciiTheme="minorHAnsi" w:hAnsiTheme="minorHAnsi" w:cstheme="minorHAnsi"/>
                <w:sz w:val="22"/>
                <w:szCs w:val="22"/>
              </w:rPr>
            </w:pPr>
            <w:r w:rsidRPr="00590965">
              <w:rPr>
                <w:rFonts w:asciiTheme="minorHAnsi" w:hAnsiTheme="minorHAnsi" w:cstheme="minorHAnsi"/>
                <w:sz w:val="22"/>
                <w:szCs w:val="22"/>
              </w:rPr>
              <w:t xml:space="preserve">Versement d’un </w:t>
            </w:r>
            <w:r w:rsidRPr="00590965">
              <w:rPr>
                <w:rFonts w:asciiTheme="minorHAnsi" w:hAnsiTheme="minorHAnsi" w:cstheme="minorHAnsi"/>
                <w:b/>
                <w:sz w:val="22"/>
                <w:szCs w:val="22"/>
              </w:rPr>
              <w:t>capital</w:t>
            </w:r>
            <w:r w:rsidRPr="00590965">
              <w:rPr>
                <w:rFonts w:asciiTheme="minorHAnsi" w:hAnsiTheme="minorHAnsi" w:cstheme="minorHAnsi"/>
                <w:sz w:val="22"/>
                <w:szCs w:val="22"/>
              </w:rPr>
              <w:t xml:space="preserve"> pour compenser la perte de droit à la retraite qui est constatée au cours de la période d’invalidité applicable pour les seuls agents qui sont affiliés à la CNRACL</w:t>
            </w:r>
          </w:p>
        </w:tc>
        <w:tc>
          <w:tcPr>
            <w:tcW w:w="1275" w:type="dxa"/>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50% PMSS par année d’invalidité</w:t>
            </w:r>
          </w:p>
        </w:tc>
      </w:tr>
      <w:tr w:rsidR="0004137B" w:rsidRPr="00590965" w:rsidTr="008423D4">
        <w:tc>
          <w:tcPr>
            <w:tcW w:w="7797" w:type="dxa"/>
            <w:shd w:val="clear" w:color="auto" w:fill="DEEAF6"/>
          </w:tcPr>
          <w:p w:rsidR="0004137B" w:rsidRPr="00590965" w:rsidRDefault="0004137B" w:rsidP="00745BAC">
            <w:pPr>
              <w:contextualSpacing/>
              <w:rPr>
                <w:rFonts w:asciiTheme="minorHAnsi" w:hAnsiTheme="minorHAnsi" w:cstheme="minorHAnsi"/>
                <w:b/>
                <w:sz w:val="22"/>
                <w:szCs w:val="22"/>
              </w:rPr>
            </w:pPr>
            <w:r w:rsidRPr="00590965">
              <w:rPr>
                <w:rFonts w:asciiTheme="minorHAnsi" w:hAnsiTheme="minorHAnsi" w:cstheme="minorHAnsi"/>
                <w:b/>
                <w:sz w:val="22"/>
                <w:szCs w:val="22"/>
              </w:rPr>
              <w:t>Décès toutes causes</w:t>
            </w:r>
          </w:p>
        </w:tc>
        <w:tc>
          <w:tcPr>
            <w:tcW w:w="1275" w:type="dxa"/>
            <w:shd w:val="clear" w:color="auto" w:fill="DEEAF6"/>
          </w:tcPr>
          <w:p w:rsidR="0004137B" w:rsidRPr="00590965" w:rsidRDefault="0004137B" w:rsidP="00745BAC">
            <w:pPr>
              <w:jc w:val="center"/>
              <w:rPr>
                <w:rFonts w:asciiTheme="minorHAnsi" w:hAnsiTheme="minorHAnsi" w:cstheme="minorHAnsi"/>
                <w:b/>
                <w:sz w:val="22"/>
                <w:szCs w:val="22"/>
              </w:rPr>
            </w:pPr>
          </w:p>
        </w:tc>
      </w:tr>
      <w:tr w:rsidR="0004137B" w:rsidRPr="00590965" w:rsidTr="008423D4">
        <w:tc>
          <w:tcPr>
            <w:tcW w:w="7797" w:type="dxa"/>
            <w:shd w:val="clear" w:color="auto" w:fill="auto"/>
          </w:tcPr>
          <w:p w:rsidR="0004137B" w:rsidRPr="00590965" w:rsidRDefault="0004137B" w:rsidP="00745BAC">
            <w:pPr>
              <w:contextualSpacing/>
              <w:rPr>
                <w:rFonts w:asciiTheme="minorHAnsi" w:hAnsiTheme="minorHAnsi" w:cstheme="minorHAnsi"/>
                <w:sz w:val="22"/>
                <w:szCs w:val="22"/>
              </w:rPr>
            </w:pPr>
            <w:r w:rsidRPr="00590965">
              <w:rPr>
                <w:rFonts w:asciiTheme="minorHAnsi" w:hAnsiTheme="minorHAnsi" w:cstheme="minorHAnsi"/>
                <w:sz w:val="22"/>
                <w:szCs w:val="22"/>
              </w:rPr>
              <w:t>Versement d’un capital décès, consécutif à accident ou maladie de l’agent assuré, aux bénéficiaires de celui-ci ou à ce dernier en cas de perte totale et irréversible d’autonomie</w:t>
            </w:r>
          </w:p>
        </w:tc>
        <w:tc>
          <w:tcPr>
            <w:tcW w:w="1275" w:type="dxa"/>
            <w:shd w:val="clear" w:color="auto" w:fill="auto"/>
          </w:tcPr>
          <w:p w:rsidR="0004137B" w:rsidRPr="00590965" w:rsidRDefault="0004137B" w:rsidP="00745BAC">
            <w:pPr>
              <w:jc w:val="center"/>
              <w:rPr>
                <w:rFonts w:asciiTheme="minorHAnsi" w:hAnsiTheme="minorHAnsi" w:cstheme="minorHAnsi"/>
                <w:b/>
                <w:sz w:val="22"/>
                <w:szCs w:val="22"/>
              </w:rPr>
            </w:pPr>
            <w:r w:rsidRPr="00590965">
              <w:rPr>
                <w:rFonts w:asciiTheme="minorHAnsi" w:hAnsiTheme="minorHAnsi" w:cstheme="minorHAnsi"/>
                <w:b/>
                <w:sz w:val="22"/>
                <w:szCs w:val="22"/>
              </w:rPr>
              <w:t>100% du revenu annuel brut</w:t>
            </w:r>
          </w:p>
        </w:tc>
      </w:tr>
      <w:tr w:rsidR="0004137B" w:rsidRPr="00590965" w:rsidTr="008423D4">
        <w:tc>
          <w:tcPr>
            <w:tcW w:w="9072" w:type="dxa"/>
            <w:gridSpan w:val="2"/>
            <w:shd w:val="clear" w:color="auto" w:fill="F2F2F2"/>
          </w:tcPr>
          <w:p w:rsidR="0004137B" w:rsidRPr="00590965" w:rsidRDefault="0004137B" w:rsidP="00745BAC">
            <w:pPr>
              <w:contextualSpacing/>
              <w:rPr>
                <w:rFonts w:asciiTheme="minorHAnsi" w:hAnsiTheme="minorHAnsi" w:cstheme="minorHAnsi"/>
                <w:b/>
                <w:sz w:val="22"/>
                <w:szCs w:val="22"/>
              </w:rPr>
            </w:pPr>
            <w:r w:rsidRPr="00590965">
              <w:rPr>
                <w:rFonts w:asciiTheme="minorHAnsi" w:hAnsiTheme="minorHAnsi" w:cstheme="minorHAnsi"/>
                <w:b/>
                <w:sz w:val="22"/>
                <w:szCs w:val="22"/>
              </w:rPr>
              <w:t>Remarque :</w:t>
            </w:r>
          </w:p>
          <w:p w:rsidR="0004137B" w:rsidRPr="00590965" w:rsidRDefault="0004137B" w:rsidP="00745BAC">
            <w:pPr>
              <w:pStyle w:val="Paragraphedeliste"/>
              <w:numPr>
                <w:ilvl w:val="0"/>
                <w:numId w:val="15"/>
              </w:numPr>
              <w:rPr>
                <w:rFonts w:asciiTheme="minorHAnsi" w:hAnsiTheme="minorHAnsi" w:cstheme="minorHAnsi"/>
                <w:b/>
                <w:sz w:val="22"/>
                <w:szCs w:val="22"/>
              </w:rPr>
            </w:pPr>
            <w:r w:rsidRPr="00590965">
              <w:rPr>
                <w:rFonts w:asciiTheme="minorHAnsi" w:hAnsiTheme="minorHAnsi" w:cstheme="minorHAnsi"/>
                <w:b/>
                <w:sz w:val="22"/>
                <w:szCs w:val="22"/>
              </w:rPr>
              <w:t xml:space="preserve">L’Assureur intervient en cas de maintien </w:t>
            </w:r>
            <w:r w:rsidRPr="00590965">
              <w:rPr>
                <w:rFonts w:asciiTheme="minorHAnsi" w:hAnsiTheme="minorHAnsi" w:cstheme="minorHAnsi"/>
                <w:b/>
                <w:sz w:val="22"/>
                <w:szCs w:val="22"/>
                <w:u w:val="single"/>
              </w:rPr>
              <w:t>ou</w:t>
            </w:r>
            <w:r w:rsidRPr="00590965">
              <w:rPr>
                <w:rFonts w:asciiTheme="minorHAnsi" w:hAnsiTheme="minorHAnsi" w:cstheme="minorHAnsi"/>
                <w:b/>
                <w:sz w:val="22"/>
                <w:szCs w:val="22"/>
              </w:rPr>
              <w:t xml:space="preserve"> de suspension du régime indemnitaire.</w:t>
            </w:r>
          </w:p>
          <w:p w:rsidR="0004137B" w:rsidRPr="00590965" w:rsidRDefault="0004137B" w:rsidP="00745BAC">
            <w:pPr>
              <w:pStyle w:val="Paragraphedeliste"/>
              <w:numPr>
                <w:ilvl w:val="0"/>
                <w:numId w:val="15"/>
              </w:numPr>
              <w:rPr>
                <w:rFonts w:asciiTheme="minorHAnsi" w:hAnsiTheme="minorHAnsi" w:cstheme="minorHAnsi"/>
                <w:b/>
                <w:sz w:val="22"/>
                <w:szCs w:val="22"/>
              </w:rPr>
            </w:pPr>
            <w:r w:rsidRPr="00590965">
              <w:rPr>
                <w:rFonts w:asciiTheme="minorHAnsi" w:hAnsiTheme="minorHAnsi" w:cstheme="minorHAnsi"/>
                <w:b/>
                <w:sz w:val="22"/>
                <w:szCs w:val="22"/>
              </w:rPr>
              <w:t>Les plafonds d’indemnisation sont à considérer en net des prélèvements sociaux (CSG et CRDS), c’est-à-dire que l’Assureur doit verser à l’Assuré le pourcentage de prestation indiqué dans le tableau des garanties.</w:t>
            </w:r>
          </w:p>
        </w:tc>
      </w:tr>
    </w:tbl>
    <w:p w:rsidR="0004137B" w:rsidRPr="00590965" w:rsidRDefault="0004137B" w:rsidP="00745BAC">
      <w:pPr>
        <w:pStyle w:val="articlecontenu"/>
        <w:spacing w:after="0"/>
        <w:ind w:firstLine="0"/>
        <w:rPr>
          <w:rFonts w:asciiTheme="minorHAnsi" w:hAnsiTheme="minorHAnsi" w:cstheme="minorHAnsi"/>
          <w:sz w:val="22"/>
          <w:szCs w:val="22"/>
        </w:rPr>
      </w:pPr>
    </w:p>
    <w:p w:rsidR="00CD7A80" w:rsidRPr="00590965" w:rsidRDefault="0004137B"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lastRenderedPageBreak/>
        <w:t>C</w:t>
      </w:r>
      <w:r w:rsidR="005071D9" w:rsidRPr="00590965">
        <w:rPr>
          <w:rFonts w:asciiTheme="minorHAnsi" w:hAnsiTheme="minorHAnsi" w:cstheme="minorHAnsi"/>
          <w:sz w:val="22"/>
          <w:szCs w:val="22"/>
        </w:rPr>
        <w:t xml:space="preserve">haque agent </w:t>
      </w:r>
      <w:r w:rsidRPr="00590965">
        <w:rPr>
          <w:rFonts w:asciiTheme="minorHAnsi" w:hAnsiTheme="minorHAnsi" w:cstheme="minorHAnsi"/>
          <w:sz w:val="22"/>
          <w:szCs w:val="22"/>
        </w:rPr>
        <w:t xml:space="preserve">reste libre </w:t>
      </w:r>
      <w:r w:rsidR="005071D9" w:rsidRPr="00590965">
        <w:rPr>
          <w:rFonts w:asciiTheme="minorHAnsi" w:hAnsiTheme="minorHAnsi" w:cstheme="minorHAnsi"/>
          <w:sz w:val="22"/>
          <w:szCs w:val="22"/>
        </w:rPr>
        <w:t xml:space="preserve">d’adhérer </w:t>
      </w:r>
      <w:r w:rsidRPr="00590965">
        <w:rPr>
          <w:rFonts w:asciiTheme="minorHAnsi" w:hAnsiTheme="minorHAnsi" w:cstheme="minorHAnsi"/>
          <w:sz w:val="22"/>
          <w:szCs w:val="22"/>
        </w:rPr>
        <w:t xml:space="preserve">ou non </w:t>
      </w:r>
      <w:r w:rsidR="005071D9" w:rsidRPr="00590965">
        <w:rPr>
          <w:rFonts w:asciiTheme="minorHAnsi" w:hAnsiTheme="minorHAnsi" w:cstheme="minorHAnsi"/>
          <w:sz w:val="22"/>
          <w:szCs w:val="22"/>
        </w:rPr>
        <w:t xml:space="preserve">à titre individuel </w:t>
      </w:r>
      <w:r w:rsidR="000F4712" w:rsidRPr="00590965">
        <w:rPr>
          <w:rFonts w:asciiTheme="minorHAnsi" w:hAnsiTheme="minorHAnsi" w:cstheme="minorHAnsi"/>
          <w:sz w:val="22"/>
          <w:szCs w:val="22"/>
        </w:rPr>
        <w:t>au contrat</w:t>
      </w:r>
      <w:r w:rsidR="001934C9" w:rsidRPr="00590965">
        <w:rPr>
          <w:rFonts w:asciiTheme="minorHAnsi" w:hAnsiTheme="minorHAnsi" w:cstheme="minorHAnsi"/>
          <w:sz w:val="22"/>
          <w:szCs w:val="22"/>
        </w:rPr>
        <w:t xml:space="preserve"> issu de la convention de participation</w:t>
      </w:r>
      <w:r w:rsidR="000F4712" w:rsidRPr="00590965">
        <w:rPr>
          <w:rFonts w:asciiTheme="minorHAnsi" w:hAnsiTheme="minorHAnsi" w:cstheme="minorHAnsi"/>
          <w:sz w:val="22"/>
          <w:szCs w:val="22"/>
        </w:rPr>
        <w:t xml:space="preserve"> « prévoyance »</w:t>
      </w:r>
      <w:r w:rsidRPr="00590965">
        <w:rPr>
          <w:rFonts w:asciiTheme="minorHAnsi" w:hAnsiTheme="minorHAnsi" w:cstheme="minorHAnsi"/>
          <w:sz w:val="22"/>
          <w:szCs w:val="22"/>
        </w:rPr>
        <w:t>.</w:t>
      </w:r>
    </w:p>
    <w:p w:rsidR="006414C7" w:rsidRPr="00590965" w:rsidRDefault="006414C7" w:rsidP="00745BAC">
      <w:pPr>
        <w:pStyle w:val="articlecontenu"/>
        <w:spacing w:after="0"/>
        <w:ind w:firstLine="0"/>
        <w:rPr>
          <w:rFonts w:asciiTheme="minorHAnsi" w:hAnsiTheme="minorHAnsi" w:cstheme="minorHAnsi"/>
          <w:sz w:val="22"/>
          <w:szCs w:val="22"/>
        </w:rPr>
      </w:pPr>
    </w:p>
    <w:p w:rsidR="006414C7" w:rsidRPr="00590965" w:rsidRDefault="006414C7" w:rsidP="00745BAC">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 xml:space="preserve">Les avantages du contrat collectif </w:t>
      </w:r>
      <w:r w:rsidR="004B0886" w:rsidRPr="00590965">
        <w:rPr>
          <w:rFonts w:asciiTheme="minorHAnsi" w:hAnsiTheme="minorHAnsi" w:cstheme="minorHAnsi"/>
          <w:sz w:val="22"/>
          <w:szCs w:val="22"/>
        </w:rPr>
        <w:t xml:space="preserve">souscrit </w:t>
      </w:r>
      <w:r w:rsidRPr="00590965">
        <w:rPr>
          <w:rFonts w:asciiTheme="minorHAnsi" w:hAnsiTheme="minorHAnsi" w:cstheme="minorHAnsi"/>
          <w:sz w:val="22"/>
          <w:szCs w:val="22"/>
        </w:rPr>
        <w:t>par le Centre de Gestion sont les suivants :</w:t>
      </w:r>
    </w:p>
    <w:p w:rsidR="006414C7" w:rsidRPr="00590965" w:rsidRDefault="006414C7" w:rsidP="00745BAC">
      <w:pPr>
        <w:pStyle w:val="articlecontenu"/>
        <w:spacing w:after="0"/>
        <w:ind w:firstLine="0"/>
        <w:rPr>
          <w:rFonts w:asciiTheme="minorHAnsi" w:hAnsiTheme="minorHAnsi" w:cstheme="minorHAnsi"/>
          <w:sz w:val="22"/>
          <w:szCs w:val="22"/>
        </w:rPr>
      </w:pPr>
    </w:p>
    <w:p w:rsidR="006414C7" w:rsidRPr="00590965" w:rsidRDefault="006414C7" w:rsidP="00745BAC">
      <w:pPr>
        <w:pStyle w:val="articlecontenu"/>
        <w:numPr>
          <w:ilvl w:val="0"/>
          <w:numId w:val="17"/>
        </w:numPr>
        <w:spacing w:after="0"/>
        <w:rPr>
          <w:rFonts w:asciiTheme="minorHAnsi" w:hAnsiTheme="minorHAnsi" w:cstheme="minorHAnsi"/>
          <w:sz w:val="22"/>
          <w:szCs w:val="22"/>
        </w:rPr>
      </w:pPr>
      <w:r w:rsidRPr="00590965">
        <w:rPr>
          <w:rFonts w:asciiTheme="minorHAnsi" w:hAnsiTheme="minorHAnsi" w:cstheme="minorHAnsi"/>
          <w:sz w:val="22"/>
          <w:szCs w:val="22"/>
        </w:rPr>
        <w:t>Un dispositif économique avec des montants de cotisation négociés auprès des organismes d’assurance</w:t>
      </w:r>
    </w:p>
    <w:p w:rsidR="00745BAC" w:rsidRPr="00590965" w:rsidRDefault="00745BAC" w:rsidP="00745BAC">
      <w:pPr>
        <w:pStyle w:val="articlecontenu"/>
        <w:spacing w:after="0"/>
        <w:ind w:left="720" w:firstLine="0"/>
        <w:rPr>
          <w:rFonts w:asciiTheme="minorHAnsi" w:hAnsiTheme="minorHAnsi" w:cstheme="minorHAnsi"/>
          <w:sz w:val="22"/>
          <w:szCs w:val="22"/>
        </w:rPr>
      </w:pPr>
    </w:p>
    <w:p w:rsidR="006414C7" w:rsidRPr="00590965" w:rsidRDefault="006414C7" w:rsidP="00745BAC">
      <w:pPr>
        <w:pStyle w:val="articlecontenu"/>
        <w:numPr>
          <w:ilvl w:val="0"/>
          <w:numId w:val="17"/>
        </w:numPr>
        <w:spacing w:after="0"/>
        <w:rPr>
          <w:rFonts w:asciiTheme="minorHAnsi" w:hAnsiTheme="minorHAnsi" w:cstheme="minorHAnsi"/>
          <w:sz w:val="22"/>
          <w:szCs w:val="22"/>
        </w:rPr>
      </w:pPr>
      <w:r w:rsidRPr="00590965">
        <w:rPr>
          <w:rFonts w:asciiTheme="minorHAnsi" w:hAnsiTheme="minorHAnsi" w:cstheme="minorHAnsi"/>
          <w:sz w:val="22"/>
          <w:szCs w:val="22"/>
        </w:rPr>
        <w:t>Un dispositif solidaire avec :</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L’absence de questionnaire médical à l’adhésion,</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Des garanties d’assurance et des taux de cotisation identiques pour l’ensemble des agents,</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Un effet prix pour les agents de plus de 50 ans (taux de cotisation inférieur au regard de leur risque).</w:t>
      </w:r>
    </w:p>
    <w:p w:rsidR="00745BAC" w:rsidRPr="00590965" w:rsidRDefault="00745BAC" w:rsidP="00745BAC">
      <w:pPr>
        <w:pStyle w:val="articlecontenu"/>
        <w:spacing w:after="0"/>
        <w:ind w:left="720" w:firstLine="0"/>
        <w:rPr>
          <w:rFonts w:asciiTheme="minorHAnsi" w:hAnsiTheme="minorHAnsi" w:cstheme="minorHAnsi"/>
          <w:sz w:val="22"/>
          <w:szCs w:val="22"/>
        </w:rPr>
      </w:pPr>
    </w:p>
    <w:p w:rsidR="006414C7" w:rsidRPr="00590965" w:rsidRDefault="006414C7" w:rsidP="00745BAC">
      <w:pPr>
        <w:pStyle w:val="articlecontenu"/>
        <w:numPr>
          <w:ilvl w:val="0"/>
          <w:numId w:val="17"/>
        </w:numPr>
        <w:spacing w:after="0"/>
        <w:rPr>
          <w:rFonts w:asciiTheme="minorHAnsi" w:hAnsiTheme="minorHAnsi" w:cstheme="minorHAnsi"/>
          <w:sz w:val="22"/>
          <w:szCs w:val="22"/>
        </w:rPr>
      </w:pPr>
      <w:r w:rsidRPr="00590965">
        <w:rPr>
          <w:rFonts w:asciiTheme="minorHAnsi" w:hAnsiTheme="minorHAnsi" w:cstheme="minorHAnsi"/>
          <w:sz w:val="22"/>
          <w:szCs w:val="22"/>
        </w:rPr>
        <w:t>Un dispositif protecteur avec :</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La définition des garanties du contrat d’assurance qui s’impose à l’assureur,</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L’application des dispositions de la loi Evin à l’adhésion de l’agent et au terme du contrat,</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La remise de la notice d’information par l’employeur après contrôle du CDG.</w:t>
      </w:r>
    </w:p>
    <w:p w:rsidR="00745BAC" w:rsidRPr="00590965" w:rsidRDefault="00745BAC" w:rsidP="00745BAC">
      <w:pPr>
        <w:pStyle w:val="articlecontenu"/>
        <w:spacing w:after="0"/>
        <w:ind w:left="720" w:firstLine="0"/>
        <w:rPr>
          <w:rFonts w:asciiTheme="minorHAnsi" w:hAnsiTheme="minorHAnsi" w:cstheme="minorHAnsi"/>
          <w:sz w:val="22"/>
          <w:szCs w:val="22"/>
        </w:rPr>
      </w:pPr>
    </w:p>
    <w:p w:rsidR="006414C7" w:rsidRPr="00590965" w:rsidRDefault="006414C7" w:rsidP="00745BAC">
      <w:pPr>
        <w:pStyle w:val="articlecontenu"/>
        <w:numPr>
          <w:ilvl w:val="0"/>
          <w:numId w:val="17"/>
        </w:numPr>
        <w:spacing w:after="0"/>
        <w:rPr>
          <w:rFonts w:asciiTheme="minorHAnsi" w:hAnsiTheme="minorHAnsi" w:cstheme="minorHAnsi"/>
          <w:sz w:val="22"/>
          <w:szCs w:val="22"/>
        </w:rPr>
      </w:pPr>
      <w:r w:rsidRPr="00590965">
        <w:rPr>
          <w:rFonts w:asciiTheme="minorHAnsi" w:hAnsiTheme="minorHAnsi" w:cstheme="minorHAnsi"/>
          <w:sz w:val="22"/>
          <w:szCs w:val="22"/>
        </w:rPr>
        <w:t>Un dispositif d'accompagnement des agents :</w:t>
      </w:r>
    </w:p>
    <w:p w:rsidR="006414C7"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Une communication à la mise en place du contrat collectif,</w:t>
      </w:r>
    </w:p>
    <w:p w:rsidR="001934C9" w:rsidRPr="00590965" w:rsidRDefault="006414C7" w:rsidP="00745BAC">
      <w:pPr>
        <w:pStyle w:val="articlecontenu"/>
        <w:numPr>
          <w:ilvl w:val="1"/>
          <w:numId w:val="17"/>
        </w:numPr>
        <w:spacing w:after="0"/>
        <w:rPr>
          <w:rFonts w:asciiTheme="minorHAnsi" w:hAnsiTheme="minorHAnsi" w:cstheme="minorHAnsi"/>
          <w:sz w:val="22"/>
          <w:szCs w:val="22"/>
        </w:rPr>
      </w:pPr>
      <w:r w:rsidRPr="00590965">
        <w:rPr>
          <w:rFonts w:asciiTheme="minorHAnsi" w:hAnsiTheme="minorHAnsi" w:cstheme="minorHAnsi"/>
          <w:sz w:val="22"/>
          <w:szCs w:val="22"/>
        </w:rPr>
        <w:t>Un soutien en cas de réclamation d’un assuré.</w:t>
      </w:r>
    </w:p>
    <w:p w:rsidR="001934C9" w:rsidRPr="00590965" w:rsidRDefault="001934C9" w:rsidP="00745BAC">
      <w:pPr>
        <w:pStyle w:val="articlecontenu"/>
        <w:spacing w:after="0"/>
        <w:ind w:firstLine="0"/>
        <w:rPr>
          <w:rFonts w:asciiTheme="minorHAnsi" w:hAnsiTheme="minorHAnsi" w:cstheme="minorHAnsi"/>
          <w:sz w:val="22"/>
          <w:szCs w:val="22"/>
        </w:rPr>
      </w:pPr>
    </w:p>
    <w:p w:rsidR="001934C9" w:rsidRPr="00590965" w:rsidRDefault="001934C9" w:rsidP="00745BAC">
      <w:pPr>
        <w:pStyle w:val="articlecontenu"/>
        <w:spacing w:after="0"/>
        <w:ind w:firstLine="0"/>
        <w:rPr>
          <w:rFonts w:asciiTheme="minorHAnsi" w:hAnsiTheme="minorHAnsi" w:cstheme="minorHAnsi"/>
          <w:sz w:val="22"/>
          <w:szCs w:val="22"/>
        </w:rPr>
      </w:pPr>
    </w:p>
    <w:p w:rsidR="005071D9" w:rsidRPr="00590965" w:rsidRDefault="005071D9" w:rsidP="00745BAC">
      <w:pPr>
        <w:autoSpaceDE w:val="0"/>
        <w:autoSpaceDN w:val="0"/>
        <w:adjustRightInd w:val="0"/>
        <w:rPr>
          <w:rFonts w:asciiTheme="minorHAnsi" w:hAnsiTheme="minorHAnsi" w:cstheme="minorHAnsi"/>
          <w:sz w:val="22"/>
          <w:szCs w:val="22"/>
          <w:u w:val="single"/>
        </w:rPr>
      </w:pPr>
      <w:r w:rsidRPr="00590965">
        <w:rPr>
          <w:rFonts w:asciiTheme="minorHAnsi" w:hAnsiTheme="minorHAnsi" w:cstheme="minorHAnsi"/>
          <w:b/>
          <w:sz w:val="22"/>
          <w:szCs w:val="22"/>
          <w:u w:val="single"/>
        </w:rPr>
        <w:t>Participation financière de l’employeur</w:t>
      </w:r>
    </w:p>
    <w:p w:rsidR="005071D9" w:rsidRPr="00590965" w:rsidRDefault="005071D9" w:rsidP="00745BAC">
      <w:pPr>
        <w:autoSpaceDE w:val="0"/>
        <w:autoSpaceDN w:val="0"/>
        <w:adjustRightInd w:val="0"/>
        <w:rPr>
          <w:rFonts w:asciiTheme="minorHAnsi" w:hAnsiTheme="minorHAnsi" w:cstheme="minorHAnsi"/>
          <w:sz w:val="22"/>
          <w:szCs w:val="22"/>
        </w:rPr>
      </w:pPr>
    </w:p>
    <w:p w:rsidR="00881FF8" w:rsidRPr="00590965" w:rsidRDefault="00BA0435" w:rsidP="00745BAC">
      <w:pPr>
        <w:autoSpaceDE w:val="0"/>
        <w:autoSpaceDN w:val="0"/>
        <w:adjustRightInd w:val="0"/>
        <w:jc w:val="both"/>
        <w:rPr>
          <w:rFonts w:asciiTheme="minorHAnsi" w:hAnsiTheme="minorHAnsi" w:cstheme="minorHAnsi"/>
          <w:sz w:val="22"/>
          <w:szCs w:val="22"/>
        </w:rPr>
      </w:pPr>
      <w:r w:rsidRPr="00590965">
        <w:rPr>
          <w:rFonts w:asciiTheme="minorHAnsi" w:hAnsiTheme="minorHAnsi" w:cstheme="minorHAnsi"/>
          <w:sz w:val="22"/>
          <w:szCs w:val="22"/>
        </w:rPr>
        <w:t>Depuis le 1</w:t>
      </w:r>
      <w:r w:rsidRPr="00590965">
        <w:rPr>
          <w:rFonts w:asciiTheme="minorHAnsi" w:hAnsiTheme="minorHAnsi" w:cstheme="minorHAnsi"/>
          <w:sz w:val="22"/>
          <w:szCs w:val="22"/>
          <w:vertAlign w:val="superscript"/>
        </w:rPr>
        <w:t>er</w:t>
      </w:r>
      <w:r w:rsidRPr="00590965">
        <w:rPr>
          <w:rFonts w:asciiTheme="minorHAnsi" w:hAnsiTheme="minorHAnsi" w:cstheme="minorHAnsi"/>
          <w:sz w:val="22"/>
          <w:szCs w:val="22"/>
        </w:rPr>
        <w:t xml:space="preserve"> janvier 2025, la participation employeur minimale mensuelle de référence fixé par décret est de 7€/mois/agent.</w:t>
      </w:r>
    </w:p>
    <w:p w:rsidR="00BA0435" w:rsidRPr="00590965" w:rsidRDefault="00BA0435" w:rsidP="00745BAC">
      <w:pPr>
        <w:autoSpaceDE w:val="0"/>
        <w:autoSpaceDN w:val="0"/>
        <w:adjustRightInd w:val="0"/>
        <w:jc w:val="both"/>
        <w:rPr>
          <w:rFonts w:asciiTheme="minorHAnsi" w:hAnsiTheme="minorHAnsi" w:cstheme="minorHAnsi"/>
          <w:sz w:val="22"/>
          <w:szCs w:val="22"/>
        </w:rPr>
      </w:pPr>
    </w:p>
    <w:p w:rsidR="001934C9" w:rsidRPr="00590965" w:rsidRDefault="00881FF8"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L’autorité territoriale rappelle que le montant de la participation employeur institué</w:t>
      </w:r>
      <w:r w:rsidR="00240563" w:rsidRPr="00590965">
        <w:rPr>
          <w:rFonts w:asciiTheme="minorHAnsi" w:hAnsiTheme="minorHAnsi" w:cstheme="minorHAnsi"/>
          <w:sz w:val="22"/>
          <w:szCs w:val="22"/>
        </w:rPr>
        <w:t xml:space="preserve"> à ce jour</w:t>
      </w:r>
      <w:r w:rsidRPr="00590965">
        <w:rPr>
          <w:rFonts w:asciiTheme="minorHAnsi" w:hAnsiTheme="minorHAnsi" w:cstheme="minorHAnsi"/>
          <w:sz w:val="22"/>
          <w:szCs w:val="22"/>
        </w:rPr>
        <w:t xml:space="preserve"> pour le risque « Prévoyance » est </w:t>
      </w:r>
      <w:r w:rsidRPr="00590965">
        <w:rPr>
          <w:rFonts w:asciiTheme="minorHAnsi" w:hAnsiTheme="minorHAnsi" w:cstheme="minorHAnsi"/>
          <w:color w:val="FF0000"/>
          <w:sz w:val="22"/>
          <w:szCs w:val="22"/>
        </w:rPr>
        <w:t>de …</w:t>
      </w:r>
      <w:proofErr w:type="gramStart"/>
      <w:r w:rsidRPr="00590965">
        <w:rPr>
          <w:rFonts w:asciiTheme="minorHAnsi" w:hAnsiTheme="minorHAnsi" w:cstheme="minorHAnsi"/>
          <w:color w:val="FF0000"/>
          <w:sz w:val="22"/>
          <w:szCs w:val="22"/>
        </w:rPr>
        <w:t>…</w:t>
      </w:r>
      <w:r w:rsidR="001934C9" w:rsidRPr="00590965">
        <w:rPr>
          <w:rFonts w:asciiTheme="minorHAnsi" w:hAnsiTheme="minorHAnsi" w:cstheme="minorHAnsi"/>
          <w:color w:val="FF0000"/>
          <w:sz w:val="22"/>
          <w:szCs w:val="22"/>
        </w:rPr>
        <w:t>….</w:t>
      </w:r>
      <w:proofErr w:type="gramEnd"/>
      <w:r w:rsidR="001934C9" w:rsidRPr="00590965">
        <w:rPr>
          <w:rFonts w:asciiTheme="minorHAnsi" w:hAnsiTheme="minorHAnsi" w:cstheme="minorHAnsi"/>
          <w:color w:val="FF0000"/>
          <w:sz w:val="22"/>
          <w:szCs w:val="22"/>
        </w:rPr>
        <w:t xml:space="preserve">€  </w:t>
      </w:r>
      <w:r w:rsidR="001934C9" w:rsidRPr="00590965">
        <w:rPr>
          <w:rFonts w:asciiTheme="minorHAnsi" w:hAnsiTheme="minorHAnsi" w:cstheme="minorHAnsi"/>
          <w:sz w:val="22"/>
          <w:szCs w:val="22"/>
        </w:rPr>
        <w:t xml:space="preserve">brut par mois et par agent. </w:t>
      </w:r>
      <w:r w:rsidR="00BA0435" w:rsidRPr="00590965">
        <w:rPr>
          <w:rFonts w:asciiTheme="minorHAnsi" w:hAnsiTheme="minorHAnsi" w:cstheme="minorHAnsi"/>
          <w:color w:val="FF0000"/>
          <w:sz w:val="22"/>
          <w:szCs w:val="22"/>
        </w:rPr>
        <w:t>(S’il y a une modulation dans un but d’intérêt sociale, à préciser / Paragraphe à supprimer le cas échéant)</w:t>
      </w:r>
    </w:p>
    <w:p w:rsidR="00881FF8" w:rsidRPr="00590965" w:rsidRDefault="00881FF8" w:rsidP="00745BAC">
      <w:pPr>
        <w:pStyle w:val="VuConsidrant"/>
        <w:spacing w:after="0"/>
        <w:rPr>
          <w:rFonts w:asciiTheme="minorHAnsi" w:hAnsiTheme="minorHAnsi" w:cstheme="minorHAnsi"/>
          <w:sz w:val="22"/>
          <w:szCs w:val="22"/>
        </w:rPr>
      </w:pPr>
    </w:p>
    <w:p w:rsidR="00881FF8" w:rsidRPr="00590965" w:rsidRDefault="00881FF8"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L’autorité territoriale propose d’accorder, à compter du 01 janvier 2026 une participation financière, pour le risque « Prévoyance », aux fonctionnaires et agents de droit public et de droit privé en activité qui auront fait le choix de bénéficier des garanties proposées dans le cadre de la convention de participation</w:t>
      </w:r>
      <w:r w:rsidR="00240563" w:rsidRPr="00590965">
        <w:rPr>
          <w:rFonts w:asciiTheme="minorHAnsi" w:hAnsiTheme="minorHAnsi" w:cstheme="minorHAnsi"/>
          <w:sz w:val="22"/>
          <w:szCs w:val="22"/>
        </w:rPr>
        <w:t xml:space="preserve"> dans les conditions suivantes</w:t>
      </w:r>
      <w:r w:rsidRPr="00590965">
        <w:rPr>
          <w:rFonts w:asciiTheme="minorHAnsi" w:hAnsiTheme="minorHAnsi" w:cstheme="minorHAnsi"/>
          <w:sz w:val="22"/>
          <w:szCs w:val="22"/>
        </w:rPr>
        <w:t>.</w:t>
      </w:r>
    </w:p>
    <w:p w:rsidR="00881FF8" w:rsidRPr="00590965" w:rsidRDefault="00881FF8" w:rsidP="00745BAC">
      <w:pPr>
        <w:pStyle w:val="VuConsidrant"/>
        <w:spacing w:after="0"/>
        <w:rPr>
          <w:rFonts w:asciiTheme="minorHAnsi" w:hAnsiTheme="minorHAnsi" w:cstheme="minorHAnsi"/>
          <w:sz w:val="22"/>
          <w:szCs w:val="22"/>
        </w:rPr>
      </w:pPr>
    </w:p>
    <w:p w:rsidR="00240563" w:rsidRPr="00590965" w:rsidRDefault="00881FF8"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 xml:space="preserve">Le montant brut mensuel de cette participation sera </w:t>
      </w:r>
      <w:r w:rsidRPr="00590965">
        <w:rPr>
          <w:rFonts w:asciiTheme="minorHAnsi" w:hAnsiTheme="minorHAnsi" w:cstheme="minorHAnsi"/>
          <w:color w:val="FF0000"/>
          <w:sz w:val="22"/>
          <w:szCs w:val="22"/>
        </w:rPr>
        <w:t xml:space="preserve">de ……………. </w:t>
      </w:r>
      <w:r w:rsidR="00240563" w:rsidRPr="00590965">
        <w:rPr>
          <w:rFonts w:asciiTheme="minorHAnsi" w:hAnsiTheme="minorHAnsi" w:cstheme="minorHAnsi"/>
          <w:color w:val="FF0000"/>
          <w:sz w:val="22"/>
          <w:szCs w:val="22"/>
        </w:rPr>
        <w:t xml:space="preserve">€ </w:t>
      </w:r>
      <w:r w:rsidR="00240563" w:rsidRPr="00590965">
        <w:rPr>
          <w:rFonts w:asciiTheme="minorHAnsi" w:hAnsiTheme="minorHAnsi" w:cstheme="minorHAnsi"/>
          <w:sz w:val="22"/>
          <w:szCs w:val="22"/>
        </w:rPr>
        <w:t xml:space="preserve">par agent, </w:t>
      </w:r>
    </w:p>
    <w:p w:rsidR="00240563" w:rsidRPr="00590965" w:rsidRDefault="00240563" w:rsidP="00745BAC">
      <w:pPr>
        <w:pStyle w:val="VuConsidrant"/>
        <w:spacing w:after="0"/>
        <w:rPr>
          <w:rFonts w:asciiTheme="minorHAnsi" w:hAnsiTheme="minorHAnsi" w:cstheme="minorHAnsi"/>
          <w:sz w:val="22"/>
          <w:szCs w:val="22"/>
        </w:rPr>
      </w:pPr>
      <w:r w:rsidRPr="00590965">
        <w:rPr>
          <w:rFonts w:asciiTheme="minorHAnsi" w:hAnsiTheme="minorHAnsi" w:cstheme="minorHAnsi"/>
          <w:color w:val="FF0000"/>
          <w:sz w:val="22"/>
          <w:szCs w:val="22"/>
        </w:rPr>
        <w:t>(</w:t>
      </w:r>
      <w:r w:rsidR="00BA0435" w:rsidRPr="00590965">
        <w:rPr>
          <w:rFonts w:asciiTheme="minorHAnsi" w:hAnsiTheme="minorHAnsi" w:cstheme="minorHAnsi"/>
          <w:color w:val="FF0000"/>
          <w:sz w:val="22"/>
          <w:szCs w:val="22"/>
        </w:rPr>
        <w:t>S</w:t>
      </w:r>
      <w:r w:rsidRPr="00590965">
        <w:rPr>
          <w:rFonts w:asciiTheme="minorHAnsi" w:hAnsiTheme="minorHAnsi" w:cstheme="minorHAnsi"/>
          <w:color w:val="FF0000"/>
          <w:sz w:val="22"/>
          <w:szCs w:val="22"/>
        </w:rPr>
        <w:t>’il y a une modulation dans un but d’intérêt sociale, à préciser)</w:t>
      </w:r>
    </w:p>
    <w:p w:rsidR="00CC4F9A" w:rsidRPr="00590965" w:rsidRDefault="00CC4F9A" w:rsidP="00745BAC">
      <w:pPr>
        <w:pStyle w:val="VuConsidrant"/>
        <w:spacing w:after="0"/>
        <w:rPr>
          <w:rFonts w:asciiTheme="minorHAnsi" w:hAnsiTheme="minorHAnsi" w:cstheme="minorHAnsi"/>
          <w:color w:val="FF0000"/>
          <w:sz w:val="22"/>
          <w:szCs w:val="22"/>
        </w:rPr>
      </w:pPr>
    </w:p>
    <w:p w:rsidR="00CC4F9A" w:rsidRPr="00590965" w:rsidRDefault="00CC4F9A"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 xml:space="preserve">L’autorité territoriale précise que cette participation est conditionnée </w:t>
      </w:r>
      <w:r w:rsidR="00BA0435" w:rsidRPr="00590965">
        <w:rPr>
          <w:rFonts w:asciiTheme="minorHAnsi" w:hAnsiTheme="minorHAnsi" w:cstheme="minorHAnsi"/>
          <w:sz w:val="22"/>
          <w:szCs w:val="22"/>
        </w:rPr>
        <w:t>à</w:t>
      </w:r>
      <w:r w:rsidRPr="00590965">
        <w:rPr>
          <w:rFonts w:asciiTheme="minorHAnsi" w:hAnsiTheme="minorHAnsi" w:cstheme="minorHAnsi"/>
          <w:sz w:val="22"/>
          <w:szCs w:val="22"/>
        </w:rPr>
        <w:t xml:space="preserve"> l’adhésion de l’agent au contrat issu de la convention de participation et ne peut pas être versée dans le cas de contrats individuels souscrits par ailleurs même s’ils sont labellisés.</w:t>
      </w:r>
    </w:p>
    <w:p w:rsidR="00CC4F9A" w:rsidRPr="00590965" w:rsidRDefault="00CC4F9A" w:rsidP="00745BAC">
      <w:pPr>
        <w:pStyle w:val="VuConsidrant"/>
        <w:spacing w:after="0"/>
        <w:rPr>
          <w:rFonts w:asciiTheme="minorHAnsi" w:hAnsiTheme="minorHAnsi" w:cstheme="minorHAnsi"/>
          <w:sz w:val="22"/>
          <w:szCs w:val="22"/>
        </w:rPr>
      </w:pPr>
    </w:p>
    <w:p w:rsidR="00CC4F9A" w:rsidRPr="00590965" w:rsidRDefault="00CC4F9A" w:rsidP="00745BAC">
      <w:pPr>
        <w:pStyle w:val="VuConsidrant"/>
        <w:spacing w:after="0"/>
        <w:rPr>
          <w:rFonts w:asciiTheme="minorHAnsi" w:hAnsiTheme="minorHAnsi" w:cstheme="minorHAnsi"/>
          <w:sz w:val="22"/>
          <w:szCs w:val="22"/>
        </w:rPr>
      </w:pPr>
      <w:r w:rsidRPr="00590965">
        <w:rPr>
          <w:rFonts w:asciiTheme="minorHAnsi" w:hAnsiTheme="minorHAnsi" w:cstheme="minorHAnsi"/>
          <w:sz w:val="22"/>
          <w:szCs w:val="22"/>
        </w:rPr>
        <w:t>L’autorité territoriale expose qu’il revient à chaque agent de décider d’adhérer aux garanties auxquelles il souhaite souscrire.</w:t>
      </w:r>
    </w:p>
    <w:p w:rsidR="00BA0435" w:rsidRPr="00590965" w:rsidRDefault="00BA0435" w:rsidP="00BA0435">
      <w:pPr>
        <w:rPr>
          <w:rFonts w:asciiTheme="minorHAnsi" w:hAnsiTheme="minorHAnsi" w:cstheme="minorHAnsi"/>
          <w:sz w:val="22"/>
          <w:szCs w:val="22"/>
        </w:rPr>
      </w:pPr>
    </w:p>
    <w:p w:rsidR="00BA0435" w:rsidRPr="00590965" w:rsidRDefault="00BA0435" w:rsidP="00BA0435">
      <w:pPr>
        <w:rPr>
          <w:rFonts w:asciiTheme="minorHAnsi" w:hAnsiTheme="minorHAnsi" w:cstheme="minorHAnsi"/>
          <w:sz w:val="22"/>
          <w:szCs w:val="22"/>
        </w:rPr>
      </w:pPr>
    </w:p>
    <w:p w:rsidR="00986C3C" w:rsidRPr="00590965" w:rsidRDefault="00BA0435" w:rsidP="00BA0435">
      <w:pPr>
        <w:rPr>
          <w:rFonts w:asciiTheme="minorHAnsi" w:hAnsiTheme="minorHAnsi" w:cstheme="minorHAnsi"/>
          <w:sz w:val="22"/>
          <w:szCs w:val="22"/>
        </w:rPr>
      </w:pPr>
      <w:r w:rsidRPr="00590965">
        <w:rPr>
          <w:rFonts w:asciiTheme="minorHAnsi" w:hAnsiTheme="minorHAnsi" w:cstheme="minorHAnsi"/>
          <w:sz w:val="22"/>
          <w:szCs w:val="22"/>
        </w:rPr>
        <w:lastRenderedPageBreak/>
        <w:t>V</w:t>
      </w:r>
      <w:r w:rsidR="00986C3C" w:rsidRPr="00590965">
        <w:rPr>
          <w:rFonts w:asciiTheme="minorHAnsi" w:hAnsiTheme="minorHAnsi" w:cstheme="minorHAnsi"/>
          <w:sz w:val="22"/>
          <w:szCs w:val="22"/>
        </w:rPr>
        <w:t xml:space="preserve">u l’exposé </w:t>
      </w:r>
      <w:r w:rsidR="00986C3C" w:rsidRPr="00590965">
        <w:rPr>
          <w:rFonts w:asciiTheme="minorHAnsi" w:hAnsiTheme="minorHAnsi" w:cstheme="minorHAnsi"/>
          <w:color w:val="FF0000"/>
          <w:sz w:val="22"/>
          <w:szCs w:val="22"/>
        </w:rPr>
        <w:t>de ……………………</w:t>
      </w:r>
      <w:proofErr w:type="gramStart"/>
      <w:r w:rsidR="00986C3C" w:rsidRPr="00590965">
        <w:rPr>
          <w:rFonts w:asciiTheme="minorHAnsi" w:hAnsiTheme="minorHAnsi" w:cstheme="minorHAnsi"/>
          <w:color w:val="FF0000"/>
          <w:sz w:val="22"/>
          <w:szCs w:val="22"/>
        </w:rPr>
        <w:t>…….</w:t>
      </w:r>
      <w:proofErr w:type="gramEnd"/>
      <w:r w:rsidR="00986C3C" w:rsidRPr="00590965">
        <w:rPr>
          <w:rFonts w:asciiTheme="minorHAnsi" w:hAnsiTheme="minorHAnsi" w:cstheme="minorHAnsi"/>
          <w:color w:val="FF0000"/>
          <w:sz w:val="22"/>
          <w:szCs w:val="22"/>
        </w:rPr>
        <w:t>. (</w:t>
      </w:r>
      <w:proofErr w:type="gramStart"/>
      <w:r w:rsidR="00986C3C" w:rsidRPr="00590965">
        <w:rPr>
          <w:rFonts w:asciiTheme="minorHAnsi" w:hAnsiTheme="minorHAnsi" w:cstheme="minorHAnsi"/>
          <w:color w:val="FF0000"/>
          <w:sz w:val="22"/>
          <w:szCs w:val="22"/>
        </w:rPr>
        <w:t>autorité</w:t>
      </w:r>
      <w:proofErr w:type="gramEnd"/>
      <w:r w:rsidR="00986C3C" w:rsidRPr="00590965">
        <w:rPr>
          <w:rFonts w:asciiTheme="minorHAnsi" w:hAnsiTheme="minorHAnsi" w:cstheme="minorHAnsi"/>
          <w:color w:val="FF0000"/>
          <w:sz w:val="22"/>
          <w:szCs w:val="22"/>
        </w:rPr>
        <w:t xml:space="preserve"> territoriale),</w:t>
      </w:r>
    </w:p>
    <w:p w:rsidR="003D53A2" w:rsidRPr="00590965" w:rsidRDefault="003D53A2" w:rsidP="00745BAC">
      <w:pPr>
        <w:jc w:val="both"/>
        <w:rPr>
          <w:rFonts w:asciiTheme="minorHAnsi" w:hAnsiTheme="minorHAnsi" w:cstheme="minorHAnsi"/>
          <w:sz w:val="22"/>
          <w:szCs w:val="22"/>
        </w:rPr>
      </w:pPr>
    </w:p>
    <w:p w:rsidR="00501B7C" w:rsidRPr="00590965" w:rsidRDefault="00501B7C" w:rsidP="00745BAC">
      <w:pPr>
        <w:ind w:right="72"/>
        <w:jc w:val="both"/>
        <w:rPr>
          <w:rFonts w:asciiTheme="minorHAnsi" w:hAnsiTheme="minorHAnsi" w:cstheme="minorHAnsi"/>
          <w:sz w:val="22"/>
          <w:szCs w:val="22"/>
        </w:rPr>
      </w:pPr>
      <w:r w:rsidRPr="00590965">
        <w:rPr>
          <w:rFonts w:asciiTheme="minorHAnsi" w:hAnsiTheme="minorHAnsi" w:cstheme="minorHAnsi"/>
          <w:sz w:val="22"/>
          <w:szCs w:val="22"/>
        </w:rPr>
        <w:t xml:space="preserve">Après en avoir délibéré, </w:t>
      </w:r>
      <w:r w:rsidRPr="00590965">
        <w:rPr>
          <w:rFonts w:asciiTheme="minorHAnsi" w:hAnsiTheme="minorHAnsi" w:cstheme="minorHAnsi"/>
          <w:color w:val="FF0000"/>
          <w:sz w:val="22"/>
          <w:szCs w:val="22"/>
        </w:rPr>
        <w:t>le ………………. (</w:t>
      </w:r>
      <w:proofErr w:type="gramStart"/>
      <w:r w:rsidRPr="00590965">
        <w:rPr>
          <w:rFonts w:asciiTheme="minorHAnsi" w:hAnsiTheme="minorHAnsi" w:cstheme="minorHAnsi"/>
          <w:color w:val="FF0000"/>
          <w:sz w:val="22"/>
          <w:szCs w:val="22"/>
        </w:rPr>
        <w:t>organe</w:t>
      </w:r>
      <w:proofErr w:type="gramEnd"/>
      <w:r w:rsidRPr="00590965">
        <w:rPr>
          <w:rFonts w:asciiTheme="minorHAnsi" w:hAnsiTheme="minorHAnsi" w:cstheme="minorHAnsi"/>
          <w:color w:val="FF0000"/>
          <w:sz w:val="22"/>
          <w:szCs w:val="22"/>
        </w:rPr>
        <w:t xml:space="preserve"> délibérant) </w:t>
      </w:r>
      <w:r w:rsidRPr="00590965">
        <w:rPr>
          <w:rFonts w:asciiTheme="minorHAnsi" w:hAnsiTheme="minorHAnsi" w:cstheme="minorHAnsi"/>
          <w:sz w:val="22"/>
          <w:szCs w:val="22"/>
        </w:rPr>
        <w:t>décide :</w:t>
      </w:r>
    </w:p>
    <w:p w:rsidR="00A87779" w:rsidRPr="00590965" w:rsidRDefault="00A87779" w:rsidP="00745BAC">
      <w:pPr>
        <w:pStyle w:val="Paragraphedeliste"/>
        <w:ind w:right="-159"/>
        <w:jc w:val="both"/>
        <w:rPr>
          <w:rFonts w:asciiTheme="minorHAnsi" w:hAnsiTheme="minorHAnsi" w:cstheme="minorHAnsi"/>
          <w:sz w:val="22"/>
          <w:szCs w:val="22"/>
        </w:rPr>
      </w:pPr>
    </w:p>
    <w:p w:rsidR="00501B7C" w:rsidRPr="00590965" w:rsidRDefault="00A87779" w:rsidP="00745BAC">
      <w:pPr>
        <w:pStyle w:val="Paragraphedeliste"/>
        <w:numPr>
          <w:ilvl w:val="0"/>
          <w:numId w:val="6"/>
        </w:numPr>
        <w:ind w:right="-159"/>
        <w:jc w:val="both"/>
        <w:rPr>
          <w:rFonts w:asciiTheme="minorHAnsi" w:hAnsiTheme="minorHAnsi" w:cstheme="minorHAnsi"/>
          <w:sz w:val="22"/>
          <w:szCs w:val="22"/>
        </w:rPr>
      </w:pPr>
      <w:proofErr w:type="gramStart"/>
      <w:r w:rsidRPr="00590965">
        <w:rPr>
          <w:rFonts w:asciiTheme="minorHAnsi" w:hAnsiTheme="minorHAnsi" w:cstheme="minorHAnsi"/>
          <w:sz w:val="22"/>
          <w:szCs w:val="22"/>
        </w:rPr>
        <w:t>d’adhérer</w:t>
      </w:r>
      <w:proofErr w:type="gramEnd"/>
      <w:r w:rsidRPr="00590965">
        <w:rPr>
          <w:rFonts w:asciiTheme="minorHAnsi" w:hAnsiTheme="minorHAnsi" w:cstheme="minorHAnsi"/>
          <w:sz w:val="22"/>
          <w:szCs w:val="22"/>
        </w:rPr>
        <w:t xml:space="preserve"> à la convention de participation pour le risque </w:t>
      </w:r>
      <w:r w:rsidR="006C6355" w:rsidRPr="00590965">
        <w:rPr>
          <w:rFonts w:asciiTheme="minorHAnsi" w:hAnsiTheme="minorHAnsi" w:cstheme="minorHAnsi"/>
          <w:sz w:val="22"/>
          <w:szCs w:val="22"/>
        </w:rPr>
        <w:t>« P</w:t>
      </w:r>
      <w:r w:rsidR="00501B7C" w:rsidRPr="00590965">
        <w:rPr>
          <w:rFonts w:asciiTheme="minorHAnsi" w:hAnsiTheme="minorHAnsi" w:cstheme="minorHAnsi"/>
          <w:sz w:val="22"/>
          <w:szCs w:val="22"/>
        </w:rPr>
        <w:t>révoyance</w:t>
      </w:r>
      <w:r w:rsidR="006C6355" w:rsidRPr="00590965">
        <w:rPr>
          <w:rFonts w:asciiTheme="minorHAnsi" w:hAnsiTheme="minorHAnsi" w:cstheme="minorHAnsi"/>
          <w:sz w:val="22"/>
          <w:szCs w:val="22"/>
        </w:rPr>
        <w:t xml:space="preserve"> » conclue entre le Centre de </w:t>
      </w:r>
      <w:r w:rsidR="00A42C36" w:rsidRPr="00590965">
        <w:rPr>
          <w:rFonts w:asciiTheme="minorHAnsi" w:hAnsiTheme="minorHAnsi" w:cstheme="minorHAnsi"/>
          <w:sz w:val="22"/>
          <w:szCs w:val="22"/>
        </w:rPr>
        <w:t>G</w:t>
      </w:r>
      <w:r w:rsidR="006C6355" w:rsidRPr="00590965">
        <w:rPr>
          <w:rFonts w:asciiTheme="minorHAnsi" w:hAnsiTheme="minorHAnsi" w:cstheme="minorHAnsi"/>
          <w:sz w:val="22"/>
          <w:szCs w:val="22"/>
        </w:rPr>
        <w:t xml:space="preserve">estion </w:t>
      </w:r>
      <w:r w:rsidR="00A42C36" w:rsidRPr="00590965">
        <w:rPr>
          <w:rFonts w:asciiTheme="minorHAnsi" w:hAnsiTheme="minorHAnsi" w:cstheme="minorHAnsi"/>
          <w:sz w:val="22"/>
          <w:szCs w:val="22"/>
        </w:rPr>
        <w:t>de la Fonction Publique Territoriale de l’Aube</w:t>
      </w:r>
      <w:r w:rsidR="006C6355" w:rsidRPr="00590965">
        <w:rPr>
          <w:rFonts w:asciiTheme="minorHAnsi" w:hAnsiTheme="minorHAnsi" w:cstheme="minorHAnsi"/>
          <w:sz w:val="22"/>
          <w:szCs w:val="22"/>
        </w:rPr>
        <w:t xml:space="preserve"> et</w:t>
      </w:r>
      <w:r w:rsidR="00801B8D" w:rsidRPr="00590965">
        <w:rPr>
          <w:rFonts w:asciiTheme="minorHAnsi" w:hAnsiTheme="minorHAnsi" w:cstheme="minorHAnsi"/>
          <w:sz w:val="22"/>
          <w:szCs w:val="22"/>
        </w:rPr>
        <w:t xml:space="preserve"> </w:t>
      </w:r>
      <w:proofErr w:type="spellStart"/>
      <w:r w:rsidR="00401A71" w:rsidRPr="00590965">
        <w:rPr>
          <w:rFonts w:asciiTheme="minorHAnsi" w:hAnsiTheme="minorHAnsi" w:cstheme="minorHAnsi"/>
          <w:sz w:val="22"/>
          <w:szCs w:val="22"/>
        </w:rPr>
        <w:t>Collecteam</w:t>
      </w:r>
      <w:proofErr w:type="spellEnd"/>
      <w:r w:rsidR="00401A71" w:rsidRPr="00590965">
        <w:rPr>
          <w:rFonts w:asciiTheme="minorHAnsi" w:hAnsiTheme="minorHAnsi" w:cstheme="minorHAnsi"/>
          <w:sz w:val="22"/>
          <w:szCs w:val="22"/>
        </w:rPr>
        <w:t xml:space="preserve"> – Allianz Vie</w:t>
      </w:r>
      <w:r w:rsidR="00501B7C" w:rsidRPr="00590965">
        <w:rPr>
          <w:rFonts w:asciiTheme="minorHAnsi" w:hAnsiTheme="minorHAnsi" w:cstheme="minorHAnsi"/>
          <w:sz w:val="22"/>
          <w:szCs w:val="22"/>
        </w:rPr>
        <w:t>,</w:t>
      </w:r>
    </w:p>
    <w:p w:rsidR="00A87779" w:rsidRPr="00590965" w:rsidRDefault="00A87779" w:rsidP="00745BAC">
      <w:pPr>
        <w:pStyle w:val="Paragraphedeliste"/>
        <w:ind w:right="-283"/>
        <w:rPr>
          <w:rFonts w:asciiTheme="minorHAnsi" w:hAnsiTheme="minorHAnsi" w:cstheme="minorHAnsi"/>
          <w:sz w:val="22"/>
          <w:szCs w:val="22"/>
        </w:rPr>
      </w:pPr>
    </w:p>
    <w:p w:rsidR="00CC4F9A" w:rsidRPr="00590965" w:rsidRDefault="00CC4F9A" w:rsidP="00745BAC">
      <w:pPr>
        <w:pStyle w:val="Paragraphedeliste"/>
        <w:numPr>
          <w:ilvl w:val="0"/>
          <w:numId w:val="5"/>
        </w:numPr>
        <w:ind w:right="-159"/>
        <w:jc w:val="both"/>
        <w:rPr>
          <w:rFonts w:asciiTheme="minorHAnsi" w:hAnsiTheme="minorHAnsi" w:cstheme="minorHAnsi"/>
          <w:sz w:val="22"/>
          <w:szCs w:val="22"/>
        </w:rPr>
      </w:pPr>
      <w:proofErr w:type="gramStart"/>
      <w:r w:rsidRPr="00590965">
        <w:rPr>
          <w:rFonts w:asciiTheme="minorHAnsi" w:hAnsiTheme="minorHAnsi" w:cstheme="minorHAnsi"/>
          <w:sz w:val="22"/>
          <w:szCs w:val="22"/>
        </w:rPr>
        <w:t>d’approuver</w:t>
      </w:r>
      <w:proofErr w:type="gramEnd"/>
      <w:r w:rsidRPr="00590965">
        <w:rPr>
          <w:rFonts w:asciiTheme="minorHAnsi" w:hAnsiTheme="minorHAnsi" w:cstheme="minorHAnsi"/>
          <w:sz w:val="22"/>
          <w:szCs w:val="22"/>
        </w:rPr>
        <w:t xml:space="preserve"> la convention d’adhésion à intervenir avec le Centre de Gestion de la Fonction Publique Territoriale de l’Aube et d’autoriser le Maire/le Président à signer cette convention,</w:t>
      </w:r>
    </w:p>
    <w:p w:rsidR="00CC4F9A" w:rsidRPr="00590965" w:rsidRDefault="00CC4F9A" w:rsidP="00745BAC">
      <w:pPr>
        <w:pStyle w:val="Paragraphedeliste"/>
        <w:ind w:right="-159"/>
        <w:jc w:val="both"/>
        <w:rPr>
          <w:rFonts w:asciiTheme="minorHAnsi" w:hAnsiTheme="minorHAnsi" w:cstheme="minorHAnsi"/>
          <w:sz w:val="22"/>
          <w:szCs w:val="22"/>
        </w:rPr>
      </w:pPr>
    </w:p>
    <w:p w:rsidR="00CC4F9A" w:rsidRPr="00590965" w:rsidRDefault="00CC4F9A" w:rsidP="00745BAC">
      <w:pPr>
        <w:pStyle w:val="Paragraphedeliste"/>
        <w:numPr>
          <w:ilvl w:val="0"/>
          <w:numId w:val="5"/>
        </w:numPr>
        <w:ind w:right="-159"/>
        <w:jc w:val="both"/>
        <w:rPr>
          <w:rFonts w:asciiTheme="minorHAnsi" w:hAnsiTheme="minorHAnsi" w:cstheme="minorHAnsi"/>
          <w:sz w:val="22"/>
          <w:szCs w:val="22"/>
        </w:rPr>
      </w:pPr>
      <w:proofErr w:type="gramStart"/>
      <w:r w:rsidRPr="00590965">
        <w:rPr>
          <w:rFonts w:asciiTheme="minorHAnsi" w:hAnsiTheme="minorHAnsi" w:cstheme="minorHAnsi"/>
          <w:sz w:val="22"/>
          <w:szCs w:val="22"/>
        </w:rPr>
        <w:t>d’accorder</w:t>
      </w:r>
      <w:proofErr w:type="gramEnd"/>
      <w:r w:rsidRPr="00590965">
        <w:rPr>
          <w:rFonts w:asciiTheme="minorHAnsi" w:hAnsiTheme="minorHAnsi" w:cstheme="minorHAnsi"/>
          <w:sz w:val="22"/>
          <w:szCs w:val="22"/>
        </w:rPr>
        <w:t xml:space="preserve"> sa participation financière aux fonctionnaires titulaires et stagiaires ainsi qu’aux agents contractuels de droit public et de droit privé de la collectivité/établissement public en activité ayant adhéré au contrat attaché à la convention de participation pour le risque « Santé »,</w:t>
      </w:r>
    </w:p>
    <w:p w:rsidR="00CC4F9A" w:rsidRPr="00590965" w:rsidRDefault="00CC4F9A" w:rsidP="00745BAC">
      <w:pPr>
        <w:pStyle w:val="Paragraphedeliste"/>
        <w:ind w:right="-159"/>
        <w:jc w:val="both"/>
        <w:rPr>
          <w:rFonts w:asciiTheme="minorHAnsi" w:hAnsiTheme="minorHAnsi" w:cstheme="minorHAnsi"/>
          <w:sz w:val="22"/>
          <w:szCs w:val="22"/>
        </w:rPr>
      </w:pPr>
    </w:p>
    <w:p w:rsidR="00501B7C" w:rsidRPr="00590965" w:rsidRDefault="00501B7C" w:rsidP="00745BAC">
      <w:pPr>
        <w:pStyle w:val="Paragraphedeliste"/>
        <w:numPr>
          <w:ilvl w:val="0"/>
          <w:numId w:val="5"/>
        </w:numPr>
        <w:ind w:right="-159"/>
        <w:jc w:val="both"/>
        <w:rPr>
          <w:rFonts w:asciiTheme="minorHAnsi" w:hAnsiTheme="minorHAnsi" w:cstheme="minorHAnsi"/>
          <w:sz w:val="22"/>
          <w:szCs w:val="22"/>
        </w:rPr>
      </w:pPr>
      <w:proofErr w:type="gramStart"/>
      <w:r w:rsidRPr="00590965">
        <w:rPr>
          <w:rFonts w:asciiTheme="minorHAnsi" w:hAnsiTheme="minorHAnsi" w:cstheme="minorHAnsi"/>
          <w:sz w:val="22"/>
          <w:szCs w:val="22"/>
        </w:rPr>
        <w:t>de</w:t>
      </w:r>
      <w:proofErr w:type="gramEnd"/>
      <w:r w:rsidRPr="00590965">
        <w:rPr>
          <w:rFonts w:asciiTheme="minorHAnsi" w:hAnsiTheme="minorHAnsi" w:cstheme="minorHAnsi"/>
          <w:sz w:val="22"/>
          <w:szCs w:val="22"/>
        </w:rPr>
        <w:t xml:space="preserve"> fixer le niveau de participation financière de la collectivité à hauteur </w:t>
      </w:r>
      <w:r w:rsidRPr="00590965">
        <w:rPr>
          <w:rFonts w:asciiTheme="minorHAnsi" w:hAnsiTheme="minorHAnsi" w:cstheme="minorHAnsi"/>
          <w:color w:val="FF0000"/>
          <w:sz w:val="22"/>
          <w:szCs w:val="22"/>
        </w:rPr>
        <w:t>de …………… €</w:t>
      </w:r>
      <w:r w:rsidR="00316A51" w:rsidRPr="00590965">
        <w:rPr>
          <w:rFonts w:asciiTheme="minorHAnsi" w:hAnsiTheme="minorHAnsi" w:cstheme="minorHAnsi"/>
          <w:color w:val="FF0000"/>
          <w:sz w:val="22"/>
          <w:szCs w:val="22"/>
        </w:rPr>
        <w:t xml:space="preserve"> (7€ minimum par mois par agent ; précisions à apporter s’il y a une modulation dans un but d’intérêt sociale)</w:t>
      </w:r>
      <w:r w:rsidR="00FA3228" w:rsidRPr="00590965">
        <w:rPr>
          <w:rFonts w:asciiTheme="minorHAnsi" w:hAnsiTheme="minorHAnsi" w:cstheme="minorHAnsi"/>
          <w:sz w:val="22"/>
          <w:szCs w:val="22"/>
        </w:rPr>
        <w:t xml:space="preserve"> par agent et par mois </w:t>
      </w:r>
      <w:r w:rsidRPr="00590965">
        <w:rPr>
          <w:rFonts w:asciiTheme="minorHAnsi" w:hAnsiTheme="minorHAnsi" w:cstheme="minorHAnsi"/>
          <w:sz w:val="22"/>
          <w:szCs w:val="22"/>
        </w:rPr>
        <w:t>par chaque agent qui aura adhéré au contrat découlant de la convention de participation et de la convention d’adhésion</w:t>
      </w:r>
      <w:r w:rsidR="005F3685" w:rsidRPr="00590965">
        <w:rPr>
          <w:rFonts w:asciiTheme="minorHAnsi" w:hAnsiTheme="minorHAnsi" w:cstheme="minorHAnsi"/>
          <w:sz w:val="22"/>
          <w:szCs w:val="22"/>
        </w:rPr>
        <w:t>,</w:t>
      </w:r>
    </w:p>
    <w:p w:rsidR="005F3685" w:rsidRPr="00590965" w:rsidRDefault="005F3685" w:rsidP="00745BAC">
      <w:pPr>
        <w:pStyle w:val="Paragraphedeliste"/>
        <w:ind w:right="-159"/>
        <w:jc w:val="both"/>
        <w:rPr>
          <w:rFonts w:asciiTheme="minorHAnsi" w:hAnsiTheme="minorHAnsi" w:cstheme="minorHAnsi"/>
          <w:sz w:val="22"/>
          <w:szCs w:val="22"/>
        </w:rPr>
      </w:pPr>
    </w:p>
    <w:p w:rsidR="005F3685" w:rsidRPr="00590965" w:rsidRDefault="005F3685" w:rsidP="00745BAC">
      <w:pPr>
        <w:pStyle w:val="Paragraphedeliste"/>
        <w:widowControl w:val="0"/>
        <w:numPr>
          <w:ilvl w:val="0"/>
          <w:numId w:val="5"/>
        </w:numPr>
        <w:autoSpaceDE w:val="0"/>
        <w:autoSpaceDN w:val="0"/>
        <w:adjustRightInd w:val="0"/>
        <w:jc w:val="both"/>
        <w:rPr>
          <w:rFonts w:asciiTheme="minorHAnsi" w:hAnsiTheme="minorHAnsi" w:cstheme="minorHAnsi"/>
          <w:sz w:val="22"/>
          <w:szCs w:val="22"/>
        </w:rPr>
      </w:pPr>
      <w:bookmarkStart w:id="0" w:name="_GoBack"/>
      <w:proofErr w:type="gramStart"/>
      <w:r w:rsidRPr="00590965">
        <w:rPr>
          <w:rFonts w:asciiTheme="minorHAnsi" w:hAnsiTheme="minorHAnsi" w:cstheme="minorHAnsi"/>
          <w:sz w:val="22"/>
          <w:szCs w:val="22"/>
        </w:rPr>
        <w:t>de</w:t>
      </w:r>
      <w:proofErr w:type="gramEnd"/>
      <w:r w:rsidRPr="00590965">
        <w:rPr>
          <w:rFonts w:asciiTheme="minorHAnsi" w:hAnsiTheme="minorHAnsi" w:cstheme="minorHAnsi"/>
          <w:sz w:val="22"/>
          <w:szCs w:val="22"/>
        </w:rPr>
        <w:t xml:space="preserve"> s’acquitter, auprès du Centre de Gestion de la Fonction Publique Territoriale de l’Aube des frais d’adhésion et des frais annuels de gestion conformément à la convention d’adhésion,</w:t>
      </w:r>
    </w:p>
    <w:bookmarkEnd w:id="0"/>
    <w:p w:rsidR="00501B7C" w:rsidRPr="00590965" w:rsidRDefault="00501B7C" w:rsidP="00745BAC">
      <w:pPr>
        <w:pStyle w:val="Paragraphedeliste"/>
        <w:ind w:left="0" w:right="-159"/>
        <w:jc w:val="both"/>
        <w:rPr>
          <w:rFonts w:asciiTheme="minorHAnsi" w:hAnsiTheme="minorHAnsi" w:cstheme="minorHAnsi"/>
          <w:b/>
          <w:sz w:val="22"/>
          <w:szCs w:val="22"/>
        </w:rPr>
      </w:pPr>
    </w:p>
    <w:p w:rsidR="005F3685" w:rsidRPr="00590965" w:rsidRDefault="00501B7C" w:rsidP="00745BAC">
      <w:pPr>
        <w:pStyle w:val="Paragraphedeliste"/>
        <w:numPr>
          <w:ilvl w:val="0"/>
          <w:numId w:val="5"/>
        </w:numPr>
        <w:overflowPunct w:val="0"/>
        <w:autoSpaceDE w:val="0"/>
        <w:autoSpaceDN w:val="0"/>
        <w:adjustRightInd w:val="0"/>
        <w:jc w:val="both"/>
        <w:textAlignment w:val="baseline"/>
        <w:rPr>
          <w:rFonts w:asciiTheme="minorHAnsi" w:hAnsiTheme="minorHAnsi" w:cstheme="minorHAnsi"/>
          <w:sz w:val="22"/>
          <w:szCs w:val="22"/>
        </w:rPr>
      </w:pPr>
      <w:proofErr w:type="gramStart"/>
      <w:r w:rsidRPr="00590965">
        <w:rPr>
          <w:rFonts w:asciiTheme="minorHAnsi" w:hAnsiTheme="minorHAnsi" w:cstheme="minorHAnsi"/>
          <w:sz w:val="22"/>
          <w:szCs w:val="22"/>
        </w:rPr>
        <w:t>d’autoriser</w:t>
      </w:r>
      <w:proofErr w:type="gramEnd"/>
      <w:r w:rsidRPr="00590965">
        <w:rPr>
          <w:rFonts w:asciiTheme="minorHAnsi" w:hAnsiTheme="minorHAnsi" w:cstheme="minorHAnsi"/>
          <w:sz w:val="22"/>
          <w:szCs w:val="22"/>
        </w:rPr>
        <w:t xml:space="preserve"> </w:t>
      </w:r>
      <w:r w:rsidRPr="00590965">
        <w:rPr>
          <w:rFonts w:asciiTheme="minorHAnsi" w:hAnsiTheme="minorHAnsi" w:cstheme="minorHAnsi"/>
          <w:color w:val="FF0000"/>
          <w:sz w:val="22"/>
          <w:szCs w:val="22"/>
        </w:rPr>
        <w:t>……………………….. (</w:t>
      </w:r>
      <w:proofErr w:type="gramStart"/>
      <w:r w:rsidRPr="00590965">
        <w:rPr>
          <w:rFonts w:asciiTheme="minorHAnsi" w:hAnsiTheme="minorHAnsi" w:cstheme="minorHAnsi"/>
          <w:color w:val="FF0000"/>
          <w:sz w:val="22"/>
          <w:szCs w:val="22"/>
        </w:rPr>
        <w:t>autorité</w:t>
      </w:r>
      <w:proofErr w:type="gramEnd"/>
      <w:r w:rsidRPr="00590965">
        <w:rPr>
          <w:rFonts w:asciiTheme="minorHAnsi" w:hAnsiTheme="minorHAnsi" w:cstheme="minorHAnsi"/>
          <w:color w:val="FF0000"/>
          <w:sz w:val="22"/>
          <w:szCs w:val="22"/>
        </w:rPr>
        <w:t xml:space="preserve"> territoriale) </w:t>
      </w:r>
      <w:r w:rsidRPr="00590965">
        <w:rPr>
          <w:rFonts w:asciiTheme="minorHAnsi" w:hAnsiTheme="minorHAnsi" w:cstheme="minorHAnsi"/>
          <w:sz w:val="22"/>
          <w:szCs w:val="22"/>
        </w:rPr>
        <w:t xml:space="preserve">à signer </w:t>
      </w:r>
      <w:r w:rsidR="00352A79" w:rsidRPr="00590965">
        <w:rPr>
          <w:rFonts w:asciiTheme="minorHAnsi" w:hAnsiTheme="minorHAnsi" w:cstheme="minorHAnsi"/>
          <w:sz w:val="22"/>
          <w:szCs w:val="22"/>
        </w:rPr>
        <w:t>les documents contractuels</w:t>
      </w:r>
      <w:r w:rsidR="005F3685" w:rsidRPr="00590965">
        <w:rPr>
          <w:rFonts w:asciiTheme="minorHAnsi" w:hAnsiTheme="minorHAnsi" w:cstheme="minorHAnsi"/>
          <w:sz w:val="22"/>
          <w:szCs w:val="22"/>
        </w:rPr>
        <w:t xml:space="preserve"> en découlant,</w:t>
      </w:r>
    </w:p>
    <w:p w:rsidR="005F3685" w:rsidRPr="00590965" w:rsidRDefault="005F3685" w:rsidP="00745BAC">
      <w:pPr>
        <w:pStyle w:val="Paragraphedeliste"/>
        <w:overflowPunct w:val="0"/>
        <w:autoSpaceDE w:val="0"/>
        <w:autoSpaceDN w:val="0"/>
        <w:adjustRightInd w:val="0"/>
        <w:jc w:val="both"/>
        <w:textAlignment w:val="baseline"/>
        <w:rPr>
          <w:rFonts w:asciiTheme="minorHAnsi" w:hAnsiTheme="minorHAnsi" w:cstheme="minorHAnsi"/>
          <w:sz w:val="22"/>
          <w:szCs w:val="22"/>
        </w:rPr>
      </w:pPr>
    </w:p>
    <w:p w:rsidR="005F3685" w:rsidRPr="00590965" w:rsidRDefault="005F3685" w:rsidP="00745BAC">
      <w:pPr>
        <w:pStyle w:val="Paragraphedeliste"/>
        <w:numPr>
          <w:ilvl w:val="0"/>
          <w:numId w:val="5"/>
        </w:numPr>
        <w:overflowPunct w:val="0"/>
        <w:autoSpaceDE w:val="0"/>
        <w:autoSpaceDN w:val="0"/>
        <w:adjustRightInd w:val="0"/>
        <w:jc w:val="both"/>
        <w:textAlignment w:val="baseline"/>
        <w:rPr>
          <w:rFonts w:asciiTheme="minorHAnsi" w:hAnsiTheme="minorHAnsi" w:cstheme="minorHAnsi"/>
          <w:sz w:val="22"/>
          <w:szCs w:val="22"/>
        </w:rPr>
      </w:pPr>
      <w:proofErr w:type="gramStart"/>
      <w:r w:rsidRPr="00590965">
        <w:rPr>
          <w:rFonts w:asciiTheme="minorHAnsi" w:hAnsiTheme="minorHAnsi" w:cstheme="minorHAnsi"/>
          <w:sz w:val="22"/>
          <w:szCs w:val="22"/>
        </w:rPr>
        <w:t>de</w:t>
      </w:r>
      <w:proofErr w:type="gramEnd"/>
      <w:r w:rsidRPr="00590965">
        <w:rPr>
          <w:rFonts w:asciiTheme="minorHAnsi" w:hAnsiTheme="minorHAnsi" w:cstheme="minorHAnsi"/>
          <w:sz w:val="22"/>
          <w:szCs w:val="22"/>
        </w:rPr>
        <w:t xml:space="preserve"> prévoir l’inscription au budget de l’exercice correspondant les crédits nécessaires à la mise en œuvre de la présente délibération,</w:t>
      </w:r>
    </w:p>
    <w:p w:rsidR="00501B7C" w:rsidRPr="00590965" w:rsidRDefault="00501B7C" w:rsidP="00745BAC">
      <w:pPr>
        <w:ind w:right="72"/>
        <w:jc w:val="both"/>
        <w:rPr>
          <w:rFonts w:asciiTheme="minorHAnsi" w:hAnsiTheme="minorHAnsi" w:cstheme="minorHAnsi"/>
          <w:sz w:val="22"/>
          <w:szCs w:val="22"/>
        </w:rPr>
      </w:pPr>
    </w:p>
    <w:p w:rsidR="005071D9" w:rsidRPr="00590965" w:rsidRDefault="005071D9" w:rsidP="00745BAC">
      <w:pPr>
        <w:ind w:right="72"/>
        <w:jc w:val="both"/>
        <w:rPr>
          <w:rFonts w:asciiTheme="minorHAnsi" w:hAnsiTheme="minorHAnsi" w:cstheme="minorHAnsi"/>
          <w:sz w:val="22"/>
          <w:szCs w:val="22"/>
        </w:rPr>
      </w:pPr>
    </w:p>
    <w:p w:rsidR="00BA0435" w:rsidRPr="00590965" w:rsidRDefault="00BA0435" w:rsidP="00BA0435">
      <w:pPr>
        <w:rPr>
          <w:rFonts w:asciiTheme="minorHAnsi" w:hAnsiTheme="minorHAnsi" w:cstheme="minorHAnsi"/>
          <w:color w:val="FF0000"/>
          <w:sz w:val="22"/>
          <w:szCs w:val="22"/>
        </w:rPr>
      </w:pPr>
      <w:r w:rsidRPr="00590965">
        <w:rPr>
          <w:rFonts w:asciiTheme="minorHAnsi" w:hAnsiTheme="minorHAnsi" w:cstheme="minorHAnsi"/>
          <w:color w:val="FF0000"/>
          <w:sz w:val="22"/>
          <w:szCs w:val="22"/>
        </w:rPr>
        <w:t>Fait à ……… le …</w:t>
      </w:r>
      <w:proofErr w:type="gramStart"/>
      <w:r w:rsidRPr="00590965">
        <w:rPr>
          <w:rFonts w:asciiTheme="minorHAnsi" w:hAnsiTheme="minorHAnsi" w:cstheme="minorHAnsi"/>
          <w:color w:val="FF0000"/>
          <w:sz w:val="22"/>
          <w:szCs w:val="22"/>
        </w:rPr>
        <w:t>…….</w:t>
      </w:r>
      <w:proofErr w:type="gramEnd"/>
      <w:r w:rsidRPr="00590965">
        <w:rPr>
          <w:rFonts w:asciiTheme="minorHAnsi" w:hAnsiTheme="minorHAnsi" w:cstheme="minorHAnsi"/>
          <w:color w:val="FF0000"/>
          <w:sz w:val="22"/>
          <w:szCs w:val="22"/>
        </w:rPr>
        <w:t>,</w:t>
      </w:r>
    </w:p>
    <w:p w:rsidR="00BA0435" w:rsidRPr="00590965" w:rsidRDefault="00BA0435" w:rsidP="00BA0435">
      <w:pPr>
        <w:rPr>
          <w:rFonts w:asciiTheme="minorHAnsi" w:hAnsiTheme="minorHAnsi" w:cstheme="minorHAnsi"/>
          <w:color w:val="FF0000"/>
          <w:sz w:val="22"/>
          <w:szCs w:val="22"/>
        </w:rPr>
      </w:pPr>
      <w:r w:rsidRPr="00590965">
        <w:rPr>
          <w:rFonts w:asciiTheme="minorHAnsi" w:hAnsiTheme="minorHAnsi" w:cstheme="minorHAnsi"/>
          <w:color w:val="FF0000"/>
          <w:sz w:val="22"/>
          <w:szCs w:val="22"/>
        </w:rPr>
        <w:t>Le Président/ Le maire</w:t>
      </w:r>
    </w:p>
    <w:p w:rsidR="00BA0435" w:rsidRPr="00590965" w:rsidRDefault="00BA0435" w:rsidP="00BA0435">
      <w:pPr>
        <w:rPr>
          <w:rFonts w:asciiTheme="minorHAnsi" w:hAnsiTheme="minorHAnsi" w:cstheme="minorHAnsi"/>
          <w:color w:val="FF0000"/>
          <w:sz w:val="22"/>
          <w:szCs w:val="22"/>
        </w:rPr>
      </w:pPr>
    </w:p>
    <w:p w:rsidR="00BA0435" w:rsidRPr="00590965" w:rsidRDefault="00BA0435" w:rsidP="00BA0435">
      <w:pPr>
        <w:rPr>
          <w:rFonts w:asciiTheme="minorHAnsi" w:hAnsiTheme="minorHAnsi" w:cstheme="minorHAnsi"/>
          <w:color w:val="FF0000"/>
          <w:sz w:val="22"/>
          <w:szCs w:val="22"/>
        </w:rPr>
      </w:pPr>
      <w:r w:rsidRPr="00590965">
        <w:rPr>
          <w:rFonts w:asciiTheme="minorHAnsi" w:hAnsiTheme="minorHAnsi" w:cstheme="minorHAnsi"/>
          <w:color w:val="FF0000"/>
          <w:sz w:val="22"/>
          <w:szCs w:val="22"/>
        </w:rPr>
        <w:t>Nom, Prénom</w:t>
      </w:r>
    </w:p>
    <w:p w:rsidR="00BA0435" w:rsidRPr="00590965" w:rsidRDefault="00BA0435" w:rsidP="00BA0435">
      <w:pPr>
        <w:rPr>
          <w:rFonts w:asciiTheme="minorHAnsi" w:hAnsiTheme="minorHAnsi" w:cstheme="minorHAnsi"/>
          <w:sz w:val="22"/>
          <w:szCs w:val="22"/>
        </w:rPr>
      </w:pPr>
    </w:p>
    <w:p w:rsidR="00BA0435" w:rsidRPr="00590965" w:rsidRDefault="00BA0435" w:rsidP="00BA0435">
      <w:pPr>
        <w:rPr>
          <w:rFonts w:asciiTheme="minorHAnsi" w:hAnsiTheme="minorHAnsi" w:cstheme="minorHAnsi"/>
          <w:sz w:val="22"/>
          <w:szCs w:val="22"/>
        </w:rPr>
      </w:pPr>
    </w:p>
    <w:p w:rsidR="00BA0435" w:rsidRPr="00590965" w:rsidRDefault="00BA0435" w:rsidP="00BA0435">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Transmission au contrôle de légalité</w:t>
      </w:r>
    </w:p>
    <w:p w:rsidR="00BA0435" w:rsidRPr="00590965" w:rsidRDefault="00BA0435" w:rsidP="00BA0435">
      <w:pPr>
        <w:pStyle w:val="articlecontenu"/>
        <w:spacing w:after="0"/>
        <w:ind w:firstLine="0"/>
        <w:rPr>
          <w:rFonts w:asciiTheme="minorHAnsi" w:hAnsiTheme="minorHAnsi" w:cstheme="minorHAnsi"/>
          <w:sz w:val="22"/>
          <w:szCs w:val="22"/>
        </w:rPr>
      </w:pPr>
      <w:r w:rsidRPr="00590965">
        <w:rPr>
          <w:rFonts w:asciiTheme="minorHAnsi" w:hAnsiTheme="minorHAnsi" w:cstheme="minorHAnsi"/>
          <w:sz w:val="22"/>
          <w:szCs w:val="22"/>
        </w:rPr>
        <w:t>Copie au CDG 10</w:t>
      </w:r>
    </w:p>
    <w:p w:rsidR="00572F28" w:rsidRPr="00590965" w:rsidRDefault="00572F28" w:rsidP="00BA0435">
      <w:pPr>
        <w:pStyle w:val="articlecontenu"/>
        <w:spacing w:after="0"/>
        <w:ind w:firstLine="0"/>
        <w:rPr>
          <w:rFonts w:asciiTheme="minorHAnsi" w:hAnsiTheme="minorHAnsi" w:cstheme="minorHAnsi"/>
          <w:sz w:val="22"/>
          <w:szCs w:val="22"/>
        </w:rPr>
      </w:pPr>
    </w:p>
    <w:sectPr w:rsidR="00572F28" w:rsidRPr="00590965" w:rsidSect="00590965">
      <w:footerReference w:type="default" r:id="rId7"/>
      <w:headerReference w:type="first" r:id="rId8"/>
      <w:footerReference w:type="first" r:id="rId9"/>
      <w:pgSz w:w="11906" w:h="16838"/>
      <w:pgMar w:top="1417" w:right="1417" w:bottom="1417"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D4" w:rsidRDefault="008423D4" w:rsidP="00087B69">
      <w:r>
        <w:separator/>
      </w:r>
    </w:p>
  </w:endnote>
  <w:endnote w:type="continuationSeparator" w:id="0">
    <w:p w:rsidR="008423D4" w:rsidRDefault="008423D4" w:rsidP="0008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70" w:rsidRDefault="00203470" w:rsidP="00203470">
    <w:pPr>
      <w:autoSpaceDE w:val="0"/>
      <w:autoSpaceDN w:val="0"/>
      <w:ind w:right="7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F3" w:rsidRPr="00087B69" w:rsidRDefault="006673F3" w:rsidP="006673F3">
    <w:pPr>
      <w:autoSpaceDE w:val="0"/>
      <w:autoSpaceDN w:val="0"/>
      <w:ind w:right="74"/>
      <w:jc w:val="right"/>
      <w:rPr>
        <w:rFonts w:ascii="Arial" w:hAnsi="Arial" w:cs="Arial"/>
        <w:sz w:val="20"/>
        <w:szCs w:val="20"/>
      </w:rPr>
    </w:pPr>
  </w:p>
  <w:p w:rsidR="006673F3" w:rsidRPr="00087B69" w:rsidRDefault="006673F3" w:rsidP="006673F3">
    <w:pPr>
      <w:autoSpaceDE w:val="0"/>
      <w:autoSpaceDN w:val="0"/>
      <w:ind w:right="74"/>
      <w:jc w:val="center"/>
      <w:rPr>
        <w:rFonts w:ascii="Calibri" w:hAnsi="Calibri"/>
        <w:b/>
        <w:i/>
        <w:color w:val="999999"/>
        <w:sz w:val="18"/>
        <w:szCs w:val="18"/>
      </w:rPr>
    </w:pPr>
  </w:p>
  <w:p w:rsidR="006673F3" w:rsidRDefault="006673F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D4" w:rsidRDefault="008423D4" w:rsidP="00087B69">
      <w:r>
        <w:separator/>
      </w:r>
    </w:p>
  </w:footnote>
  <w:footnote w:type="continuationSeparator" w:id="0">
    <w:p w:rsidR="008423D4" w:rsidRDefault="008423D4" w:rsidP="00087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AB" w:rsidRDefault="008160AB" w:rsidP="005F3685">
    <w:pPr>
      <w:pStyle w:val="En-tte"/>
      <w:tabs>
        <w:tab w:val="clear" w:pos="4536"/>
        <w:tab w:val="clear" w:pos="9072"/>
        <w:tab w:val="left" w:pos="27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1FEE"/>
    <w:multiLevelType w:val="singleLevel"/>
    <w:tmpl w:val="6CA8D922"/>
    <w:lvl w:ilvl="0">
      <w:start w:val="1"/>
      <w:numFmt w:val="decimal"/>
      <w:lvlText w:val="(%1)"/>
      <w:lvlJc w:val="left"/>
      <w:pPr>
        <w:tabs>
          <w:tab w:val="num" w:pos="360"/>
        </w:tabs>
        <w:ind w:left="360" w:hanging="360"/>
      </w:pPr>
      <w:rPr>
        <w:rFonts w:hint="default"/>
      </w:rPr>
    </w:lvl>
  </w:abstractNum>
  <w:abstractNum w:abstractNumId="1" w15:restartNumberingAfterBreak="0">
    <w:nsid w:val="23CE4B3F"/>
    <w:multiLevelType w:val="hybridMultilevel"/>
    <w:tmpl w:val="6E5E8028"/>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24FC065F"/>
    <w:multiLevelType w:val="hybridMultilevel"/>
    <w:tmpl w:val="9E82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7C411A"/>
    <w:multiLevelType w:val="hybridMultilevel"/>
    <w:tmpl w:val="BAE0C5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F21C3"/>
    <w:multiLevelType w:val="hybridMultilevel"/>
    <w:tmpl w:val="A8B80896"/>
    <w:lvl w:ilvl="0" w:tplc="31062F3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D6661"/>
    <w:multiLevelType w:val="hybridMultilevel"/>
    <w:tmpl w:val="A1AA75E2"/>
    <w:lvl w:ilvl="0" w:tplc="685030AC">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028B0"/>
    <w:multiLevelType w:val="hybridMultilevel"/>
    <w:tmpl w:val="B4E8AA1A"/>
    <w:lvl w:ilvl="0" w:tplc="338CFA72">
      <w:start w:val="3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FA5365"/>
    <w:multiLevelType w:val="hybridMultilevel"/>
    <w:tmpl w:val="33AA8CC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2520915"/>
    <w:multiLevelType w:val="hybridMultilevel"/>
    <w:tmpl w:val="7E2CD8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014B00"/>
    <w:multiLevelType w:val="hybridMultilevel"/>
    <w:tmpl w:val="0A106A0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A310536"/>
    <w:multiLevelType w:val="hybridMultilevel"/>
    <w:tmpl w:val="BA40A1C6"/>
    <w:lvl w:ilvl="0" w:tplc="87925BF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50370BDF"/>
    <w:multiLevelType w:val="hybridMultilevel"/>
    <w:tmpl w:val="5606BA6A"/>
    <w:lvl w:ilvl="0" w:tplc="200A96D8">
      <w:start w:val="1"/>
      <w:numFmt w:val="bullet"/>
      <w:lvlText w:val=""/>
      <w:lvlJc w:val="left"/>
      <w:pPr>
        <w:tabs>
          <w:tab w:val="num" w:pos="720"/>
        </w:tabs>
        <w:ind w:left="720" w:hanging="360"/>
      </w:pPr>
      <w:rPr>
        <w:rFonts w:ascii="Wingdings" w:hAnsi="Wingdings" w:hint="default"/>
      </w:rPr>
    </w:lvl>
    <w:lvl w:ilvl="1" w:tplc="8C5AFC5C" w:tentative="1">
      <w:start w:val="1"/>
      <w:numFmt w:val="bullet"/>
      <w:lvlText w:val=""/>
      <w:lvlJc w:val="left"/>
      <w:pPr>
        <w:tabs>
          <w:tab w:val="num" w:pos="1440"/>
        </w:tabs>
        <w:ind w:left="1440" w:hanging="360"/>
      </w:pPr>
      <w:rPr>
        <w:rFonts w:ascii="Wingdings" w:hAnsi="Wingdings" w:hint="default"/>
      </w:rPr>
    </w:lvl>
    <w:lvl w:ilvl="2" w:tplc="21BEDC16" w:tentative="1">
      <w:start w:val="1"/>
      <w:numFmt w:val="bullet"/>
      <w:lvlText w:val=""/>
      <w:lvlJc w:val="left"/>
      <w:pPr>
        <w:tabs>
          <w:tab w:val="num" w:pos="2160"/>
        </w:tabs>
        <w:ind w:left="2160" w:hanging="360"/>
      </w:pPr>
      <w:rPr>
        <w:rFonts w:ascii="Wingdings" w:hAnsi="Wingdings" w:hint="default"/>
      </w:rPr>
    </w:lvl>
    <w:lvl w:ilvl="3" w:tplc="DEEE0828" w:tentative="1">
      <w:start w:val="1"/>
      <w:numFmt w:val="bullet"/>
      <w:lvlText w:val=""/>
      <w:lvlJc w:val="left"/>
      <w:pPr>
        <w:tabs>
          <w:tab w:val="num" w:pos="2880"/>
        </w:tabs>
        <w:ind w:left="2880" w:hanging="360"/>
      </w:pPr>
      <w:rPr>
        <w:rFonts w:ascii="Wingdings" w:hAnsi="Wingdings" w:hint="default"/>
      </w:rPr>
    </w:lvl>
    <w:lvl w:ilvl="4" w:tplc="3190B0E0" w:tentative="1">
      <w:start w:val="1"/>
      <w:numFmt w:val="bullet"/>
      <w:lvlText w:val=""/>
      <w:lvlJc w:val="left"/>
      <w:pPr>
        <w:tabs>
          <w:tab w:val="num" w:pos="3600"/>
        </w:tabs>
        <w:ind w:left="3600" w:hanging="360"/>
      </w:pPr>
      <w:rPr>
        <w:rFonts w:ascii="Wingdings" w:hAnsi="Wingdings" w:hint="default"/>
      </w:rPr>
    </w:lvl>
    <w:lvl w:ilvl="5" w:tplc="321CDBF2" w:tentative="1">
      <w:start w:val="1"/>
      <w:numFmt w:val="bullet"/>
      <w:lvlText w:val=""/>
      <w:lvlJc w:val="left"/>
      <w:pPr>
        <w:tabs>
          <w:tab w:val="num" w:pos="4320"/>
        </w:tabs>
        <w:ind w:left="4320" w:hanging="360"/>
      </w:pPr>
      <w:rPr>
        <w:rFonts w:ascii="Wingdings" w:hAnsi="Wingdings" w:hint="default"/>
      </w:rPr>
    </w:lvl>
    <w:lvl w:ilvl="6" w:tplc="6972CB3E" w:tentative="1">
      <w:start w:val="1"/>
      <w:numFmt w:val="bullet"/>
      <w:lvlText w:val=""/>
      <w:lvlJc w:val="left"/>
      <w:pPr>
        <w:tabs>
          <w:tab w:val="num" w:pos="5040"/>
        </w:tabs>
        <w:ind w:left="5040" w:hanging="360"/>
      </w:pPr>
      <w:rPr>
        <w:rFonts w:ascii="Wingdings" w:hAnsi="Wingdings" w:hint="default"/>
      </w:rPr>
    </w:lvl>
    <w:lvl w:ilvl="7" w:tplc="BB4856A2" w:tentative="1">
      <w:start w:val="1"/>
      <w:numFmt w:val="bullet"/>
      <w:lvlText w:val=""/>
      <w:lvlJc w:val="left"/>
      <w:pPr>
        <w:tabs>
          <w:tab w:val="num" w:pos="5760"/>
        </w:tabs>
        <w:ind w:left="5760" w:hanging="360"/>
      </w:pPr>
      <w:rPr>
        <w:rFonts w:ascii="Wingdings" w:hAnsi="Wingdings" w:hint="default"/>
      </w:rPr>
    </w:lvl>
    <w:lvl w:ilvl="8" w:tplc="D67499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F56E0"/>
    <w:multiLevelType w:val="hybridMultilevel"/>
    <w:tmpl w:val="A914E9B6"/>
    <w:lvl w:ilvl="0" w:tplc="5BE038BA">
      <w:start w:val="13"/>
      <w:numFmt w:val="bullet"/>
      <w:lvlText w:val="-"/>
      <w:lvlJc w:val="left"/>
      <w:pPr>
        <w:ind w:left="720" w:hanging="360"/>
      </w:pPr>
      <w:rPr>
        <w:rFonts w:ascii="Calibri" w:eastAsia="Calibr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C92F85"/>
    <w:multiLevelType w:val="hybridMultilevel"/>
    <w:tmpl w:val="73CA888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B1B6B69"/>
    <w:multiLevelType w:val="hybridMultilevel"/>
    <w:tmpl w:val="32FC4C8A"/>
    <w:lvl w:ilvl="0" w:tplc="F3B29C64">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0360F8"/>
    <w:multiLevelType w:val="hybridMultilevel"/>
    <w:tmpl w:val="E7904454"/>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370D6F"/>
    <w:multiLevelType w:val="hybridMultilevel"/>
    <w:tmpl w:val="10B69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7"/>
  </w:num>
  <w:num w:numId="5">
    <w:abstractNumId w:val="4"/>
  </w:num>
  <w:num w:numId="6">
    <w:abstractNumId w:val="14"/>
  </w:num>
  <w:num w:numId="7">
    <w:abstractNumId w:val="3"/>
  </w:num>
  <w:num w:numId="8">
    <w:abstractNumId w:val="8"/>
  </w:num>
  <w:num w:numId="9">
    <w:abstractNumId w:val="13"/>
  </w:num>
  <w:num w:numId="10">
    <w:abstractNumId w:val="6"/>
  </w:num>
  <w:num w:numId="11">
    <w:abstractNumId w:val="2"/>
  </w:num>
  <w:num w:numId="12">
    <w:abstractNumId w:val="11"/>
  </w:num>
  <w:num w:numId="13">
    <w:abstractNumId w:val="9"/>
  </w:num>
  <w:num w:numId="14">
    <w:abstractNumId w:val="10"/>
  </w:num>
  <w:num w:numId="15">
    <w:abstractNumId w:val="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84"/>
    <w:rsid w:val="0004137B"/>
    <w:rsid w:val="000531AF"/>
    <w:rsid w:val="000535A8"/>
    <w:rsid w:val="00087733"/>
    <w:rsid w:val="00087B69"/>
    <w:rsid w:val="00090E63"/>
    <w:rsid w:val="000F4712"/>
    <w:rsid w:val="0013202B"/>
    <w:rsid w:val="00162823"/>
    <w:rsid w:val="00165379"/>
    <w:rsid w:val="001827F7"/>
    <w:rsid w:val="00190274"/>
    <w:rsid w:val="001934C9"/>
    <w:rsid w:val="002027A1"/>
    <w:rsid w:val="00203470"/>
    <w:rsid w:val="002101F3"/>
    <w:rsid w:val="002130FE"/>
    <w:rsid w:val="00240563"/>
    <w:rsid w:val="002C2315"/>
    <w:rsid w:val="003100C8"/>
    <w:rsid w:val="00316A51"/>
    <w:rsid w:val="003240B1"/>
    <w:rsid w:val="00352A79"/>
    <w:rsid w:val="003C4F3B"/>
    <w:rsid w:val="003C5792"/>
    <w:rsid w:val="003C7BF8"/>
    <w:rsid w:val="003D53A2"/>
    <w:rsid w:val="003E4F64"/>
    <w:rsid w:val="003F0724"/>
    <w:rsid w:val="00401A71"/>
    <w:rsid w:val="004134B3"/>
    <w:rsid w:val="00454994"/>
    <w:rsid w:val="00457EE6"/>
    <w:rsid w:val="004A692A"/>
    <w:rsid w:val="004B0886"/>
    <w:rsid w:val="004C4074"/>
    <w:rsid w:val="00501B7C"/>
    <w:rsid w:val="005071D9"/>
    <w:rsid w:val="00534584"/>
    <w:rsid w:val="0053619E"/>
    <w:rsid w:val="00547CB1"/>
    <w:rsid w:val="00565213"/>
    <w:rsid w:val="00571458"/>
    <w:rsid w:val="00572F28"/>
    <w:rsid w:val="00590965"/>
    <w:rsid w:val="005E598D"/>
    <w:rsid w:val="005F3685"/>
    <w:rsid w:val="005F3E33"/>
    <w:rsid w:val="00633C3E"/>
    <w:rsid w:val="006414C7"/>
    <w:rsid w:val="00642454"/>
    <w:rsid w:val="00645331"/>
    <w:rsid w:val="00657C6A"/>
    <w:rsid w:val="00663F60"/>
    <w:rsid w:val="006673F3"/>
    <w:rsid w:val="006A0A9A"/>
    <w:rsid w:val="006C6355"/>
    <w:rsid w:val="006E31CC"/>
    <w:rsid w:val="006F2121"/>
    <w:rsid w:val="00736A91"/>
    <w:rsid w:val="00745BAC"/>
    <w:rsid w:val="00780D1A"/>
    <w:rsid w:val="007968E3"/>
    <w:rsid w:val="007B61D8"/>
    <w:rsid w:val="00801B8D"/>
    <w:rsid w:val="0081352B"/>
    <w:rsid w:val="008160AB"/>
    <w:rsid w:val="008423D4"/>
    <w:rsid w:val="00881FF8"/>
    <w:rsid w:val="00884F9E"/>
    <w:rsid w:val="00894424"/>
    <w:rsid w:val="008B6725"/>
    <w:rsid w:val="008C0D01"/>
    <w:rsid w:val="008E546C"/>
    <w:rsid w:val="008F7D9D"/>
    <w:rsid w:val="00907C47"/>
    <w:rsid w:val="00927135"/>
    <w:rsid w:val="00957951"/>
    <w:rsid w:val="009600DD"/>
    <w:rsid w:val="00965F13"/>
    <w:rsid w:val="00974C6C"/>
    <w:rsid w:val="00986C3C"/>
    <w:rsid w:val="009D107C"/>
    <w:rsid w:val="009F015E"/>
    <w:rsid w:val="00A05782"/>
    <w:rsid w:val="00A42C36"/>
    <w:rsid w:val="00A61C26"/>
    <w:rsid w:val="00A87779"/>
    <w:rsid w:val="00A973B5"/>
    <w:rsid w:val="00A9772A"/>
    <w:rsid w:val="00AB3248"/>
    <w:rsid w:val="00AB40DD"/>
    <w:rsid w:val="00AB7A9A"/>
    <w:rsid w:val="00AC75C5"/>
    <w:rsid w:val="00B03B53"/>
    <w:rsid w:val="00B152D2"/>
    <w:rsid w:val="00BA0435"/>
    <w:rsid w:val="00BA796E"/>
    <w:rsid w:val="00BC79A0"/>
    <w:rsid w:val="00C30741"/>
    <w:rsid w:val="00C332A5"/>
    <w:rsid w:val="00C4250C"/>
    <w:rsid w:val="00C6332C"/>
    <w:rsid w:val="00C705AA"/>
    <w:rsid w:val="00C76394"/>
    <w:rsid w:val="00CB3490"/>
    <w:rsid w:val="00CC4F9A"/>
    <w:rsid w:val="00CD703D"/>
    <w:rsid w:val="00CD7A80"/>
    <w:rsid w:val="00CE54DF"/>
    <w:rsid w:val="00CF1E77"/>
    <w:rsid w:val="00D03F90"/>
    <w:rsid w:val="00D20A18"/>
    <w:rsid w:val="00D51555"/>
    <w:rsid w:val="00D5381B"/>
    <w:rsid w:val="00D53AC2"/>
    <w:rsid w:val="00D927E9"/>
    <w:rsid w:val="00D93038"/>
    <w:rsid w:val="00D96239"/>
    <w:rsid w:val="00DB050F"/>
    <w:rsid w:val="00DB5A22"/>
    <w:rsid w:val="00DE7AD0"/>
    <w:rsid w:val="00E027A6"/>
    <w:rsid w:val="00E544AE"/>
    <w:rsid w:val="00E717A6"/>
    <w:rsid w:val="00E87C85"/>
    <w:rsid w:val="00EB3C16"/>
    <w:rsid w:val="00EC6FD1"/>
    <w:rsid w:val="00EE4154"/>
    <w:rsid w:val="00EF0C4D"/>
    <w:rsid w:val="00F1344D"/>
    <w:rsid w:val="00F31EA7"/>
    <w:rsid w:val="00F61710"/>
    <w:rsid w:val="00F722A0"/>
    <w:rsid w:val="00F86867"/>
    <w:rsid w:val="00F93527"/>
    <w:rsid w:val="00FA3228"/>
    <w:rsid w:val="00FF0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491625"/>
  <w15:docId w15:val="{A32C2D92-E6A0-4D7A-95B5-BFF1B3BA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84"/>
    <w:rPr>
      <w:rFonts w:ascii="Times New Roman" w:eastAsia="Times New Roman" w:hAnsi="Times New Roman"/>
      <w:sz w:val="24"/>
      <w:szCs w:val="24"/>
    </w:rPr>
  </w:style>
  <w:style w:type="paragraph" w:styleId="Titre3">
    <w:name w:val="heading 3"/>
    <w:basedOn w:val="Normal"/>
    <w:next w:val="Normal"/>
    <w:link w:val="Titre3Car"/>
    <w:uiPriority w:val="9"/>
    <w:semiHidden/>
    <w:unhideWhenUsed/>
    <w:qFormat/>
    <w:rsid w:val="006414C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qFormat/>
    <w:rsid w:val="00534584"/>
    <w:pPr>
      <w:keepNext/>
      <w:tabs>
        <w:tab w:val="left" w:pos="1843"/>
        <w:tab w:val="center" w:pos="6804"/>
      </w:tabs>
      <w:jc w:val="center"/>
      <w:outlineLvl w:val="3"/>
    </w:pPr>
    <w:rPr>
      <w:b/>
      <w:bCs/>
      <w:smallCap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sid w:val="00534584"/>
    <w:rPr>
      <w:rFonts w:ascii="Times New Roman" w:eastAsia="Times New Roman" w:hAnsi="Times New Roman" w:cs="Times New Roman"/>
      <w:b/>
      <w:bCs/>
      <w:smallCaps/>
      <w:sz w:val="24"/>
      <w:szCs w:val="24"/>
      <w:u w:val="single"/>
      <w:lang w:eastAsia="fr-FR"/>
    </w:rPr>
  </w:style>
  <w:style w:type="paragraph" w:styleId="Corpsdetexte2">
    <w:name w:val="Body Text 2"/>
    <w:basedOn w:val="Normal"/>
    <w:link w:val="Corpsdetexte2Car"/>
    <w:rsid w:val="00534584"/>
    <w:pPr>
      <w:suppressAutoHyphens/>
      <w:jc w:val="both"/>
    </w:pPr>
    <w:rPr>
      <w:b/>
      <w:bCs/>
      <w:color w:val="800080"/>
      <w:sz w:val="20"/>
      <w:szCs w:val="20"/>
    </w:rPr>
  </w:style>
  <w:style w:type="character" w:customStyle="1" w:styleId="Corpsdetexte2Car">
    <w:name w:val="Corps de texte 2 Car"/>
    <w:link w:val="Corpsdetexte2"/>
    <w:rsid w:val="00534584"/>
    <w:rPr>
      <w:rFonts w:ascii="Times New Roman" w:eastAsia="Times New Roman" w:hAnsi="Times New Roman" w:cs="Times New Roman"/>
      <w:b/>
      <w:bCs/>
      <w:color w:val="800080"/>
      <w:sz w:val="20"/>
      <w:szCs w:val="20"/>
      <w:lang w:eastAsia="fr-FR"/>
    </w:rPr>
  </w:style>
  <w:style w:type="paragraph" w:styleId="Corpsdetexte">
    <w:name w:val="Body Text"/>
    <w:basedOn w:val="Normal"/>
    <w:link w:val="CorpsdetexteCar"/>
    <w:rsid w:val="00534584"/>
    <w:pPr>
      <w:tabs>
        <w:tab w:val="left" w:pos="1843"/>
        <w:tab w:val="center" w:pos="6804"/>
      </w:tabs>
      <w:jc w:val="both"/>
    </w:pPr>
  </w:style>
  <w:style w:type="character" w:customStyle="1" w:styleId="CorpsdetexteCar">
    <w:name w:val="Corps de texte Car"/>
    <w:link w:val="Corpsdetexte"/>
    <w:rsid w:val="00534584"/>
    <w:rPr>
      <w:rFonts w:ascii="Times New Roman" w:eastAsia="Times New Roman" w:hAnsi="Times New Roman" w:cs="Times New Roman"/>
      <w:sz w:val="24"/>
      <w:szCs w:val="24"/>
      <w:lang w:eastAsia="fr-FR"/>
    </w:rPr>
  </w:style>
  <w:style w:type="paragraph" w:customStyle="1" w:styleId="intituldelarrt">
    <w:name w:val="intitulé de l'arrêté"/>
    <w:basedOn w:val="Normal"/>
    <w:rsid w:val="00087B69"/>
    <w:pPr>
      <w:autoSpaceDE w:val="0"/>
      <w:autoSpaceDN w:val="0"/>
      <w:jc w:val="center"/>
    </w:pPr>
    <w:rPr>
      <w:rFonts w:ascii="Arial" w:hAnsi="Arial" w:cs="Arial"/>
      <w:b/>
      <w:bCs/>
      <w:sz w:val="22"/>
      <w:szCs w:val="22"/>
    </w:rPr>
  </w:style>
  <w:style w:type="paragraph" w:styleId="En-tte">
    <w:name w:val="header"/>
    <w:basedOn w:val="Normal"/>
    <w:link w:val="En-tteCar"/>
    <w:uiPriority w:val="99"/>
    <w:unhideWhenUsed/>
    <w:rsid w:val="00087B69"/>
    <w:pPr>
      <w:tabs>
        <w:tab w:val="center" w:pos="4536"/>
        <w:tab w:val="right" w:pos="9072"/>
      </w:tabs>
    </w:pPr>
  </w:style>
  <w:style w:type="character" w:customStyle="1" w:styleId="En-tteCar">
    <w:name w:val="En-tête Car"/>
    <w:link w:val="En-tte"/>
    <w:uiPriority w:val="99"/>
    <w:rsid w:val="00087B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87B69"/>
    <w:pPr>
      <w:tabs>
        <w:tab w:val="center" w:pos="4536"/>
        <w:tab w:val="right" w:pos="9072"/>
      </w:tabs>
    </w:pPr>
  </w:style>
  <w:style w:type="character" w:customStyle="1" w:styleId="PieddepageCar">
    <w:name w:val="Pied de page Car"/>
    <w:link w:val="Pieddepage"/>
    <w:uiPriority w:val="99"/>
    <w:rsid w:val="00087B6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87B69"/>
    <w:rPr>
      <w:rFonts w:ascii="Tahoma" w:hAnsi="Tahoma" w:cs="Tahoma"/>
      <w:sz w:val="16"/>
      <w:szCs w:val="16"/>
    </w:rPr>
  </w:style>
  <w:style w:type="character" w:customStyle="1" w:styleId="TextedebullesCar">
    <w:name w:val="Texte de bulles Car"/>
    <w:link w:val="Textedebulles"/>
    <w:uiPriority w:val="99"/>
    <w:semiHidden/>
    <w:rsid w:val="00087B69"/>
    <w:rPr>
      <w:rFonts w:ascii="Tahoma" w:eastAsia="Times New Roman" w:hAnsi="Tahoma" w:cs="Tahoma"/>
      <w:sz w:val="16"/>
      <w:szCs w:val="16"/>
      <w:lang w:eastAsia="fr-FR"/>
    </w:rPr>
  </w:style>
  <w:style w:type="paragraph" w:customStyle="1" w:styleId="arrte">
    <w:name w:val="&quot;arrête&quot;"/>
    <w:basedOn w:val="Normal"/>
    <w:rsid w:val="00C332A5"/>
    <w:pPr>
      <w:autoSpaceDE w:val="0"/>
      <w:autoSpaceDN w:val="0"/>
      <w:spacing w:before="240" w:after="240"/>
      <w:jc w:val="center"/>
    </w:pPr>
    <w:rPr>
      <w:rFonts w:ascii="Arial" w:hAnsi="Arial" w:cs="Arial"/>
      <w:b/>
      <w:bCs/>
      <w:spacing w:val="40"/>
      <w:sz w:val="22"/>
      <w:szCs w:val="22"/>
    </w:rPr>
  </w:style>
  <w:style w:type="paragraph" w:styleId="Paragraphedeliste">
    <w:name w:val="List Paragraph"/>
    <w:basedOn w:val="Normal"/>
    <w:qFormat/>
    <w:rsid w:val="00F61710"/>
    <w:pPr>
      <w:ind w:left="720"/>
      <w:contextualSpacing/>
    </w:pPr>
  </w:style>
  <w:style w:type="paragraph" w:styleId="NormalWeb">
    <w:name w:val="Normal (Web)"/>
    <w:basedOn w:val="Normal"/>
    <w:uiPriority w:val="99"/>
    <w:semiHidden/>
    <w:unhideWhenUsed/>
    <w:rsid w:val="00D53AC2"/>
    <w:pPr>
      <w:spacing w:before="100" w:beforeAutospacing="1" w:after="100" w:afterAutospacing="1"/>
    </w:pPr>
  </w:style>
  <w:style w:type="paragraph" w:customStyle="1" w:styleId="articlecontenu">
    <w:name w:val="article : contenu"/>
    <w:basedOn w:val="Normal"/>
    <w:rsid w:val="00501B7C"/>
    <w:pPr>
      <w:autoSpaceDE w:val="0"/>
      <w:autoSpaceDN w:val="0"/>
      <w:spacing w:after="140"/>
      <w:ind w:firstLine="567"/>
      <w:jc w:val="both"/>
    </w:pPr>
    <w:rPr>
      <w:rFonts w:ascii="Arial" w:hAnsi="Arial" w:cs="Arial"/>
      <w:sz w:val="20"/>
      <w:szCs w:val="20"/>
    </w:rPr>
  </w:style>
  <w:style w:type="paragraph" w:customStyle="1" w:styleId="Normal1">
    <w:name w:val="Normal1"/>
    <w:basedOn w:val="Normal"/>
    <w:uiPriority w:val="99"/>
    <w:rsid w:val="00572F28"/>
    <w:pPr>
      <w:jc w:val="both"/>
    </w:pPr>
    <w:rPr>
      <w:rFonts w:ascii="Arial" w:hAnsi="Arial"/>
      <w:sz w:val="22"/>
    </w:rPr>
  </w:style>
  <w:style w:type="paragraph" w:customStyle="1" w:styleId="Default">
    <w:name w:val="Default"/>
    <w:rsid w:val="00642454"/>
    <w:pPr>
      <w:autoSpaceDE w:val="0"/>
      <w:autoSpaceDN w:val="0"/>
      <w:adjustRightInd w:val="0"/>
    </w:pPr>
    <w:rPr>
      <w:rFonts w:cs="Calibri"/>
      <w:color w:val="000000"/>
      <w:sz w:val="24"/>
      <w:szCs w:val="24"/>
    </w:rPr>
  </w:style>
  <w:style w:type="paragraph" w:customStyle="1" w:styleId="VuConsidrant">
    <w:name w:val="Vu.Considérant"/>
    <w:basedOn w:val="Normal"/>
    <w:rsid w:val="00CB3490"/>
    <w:pPr>
      <w:autoSpaceDE w:val="0"/>
      <w:autoSpaceDN w:val="0"/>
      <w:spacing w:after="140"/>
      <w:jc w:val="both"/>
    </w:pPr>
    <w:rPr>
      <w:rFonts w:ascii="Arial" w:hAnsi="Arial" w:cs="Arial"/>
      <w:sz w:val="20"/>
      <w:szCs w:val="20"/>
    </w:rPr>
  </w:style>
  <w:style w:type="paragraph" w:styleId="Sansinterligne">
    <w:name w:val="No Spacing"/>
    <w:uiPriority w:val="1"/>
    <w:qFormat/>
    <w:rsid w:val="00881FF8"/>
    <w:rPr>
      <w:rFonts w:ascii="Times New Roman" w:eastAsia="Times New Roman" w:hAnsi="Times New Roman"/>
      <w:sz w:val="24"/>
      <w:szCs w:val="24"/>
    </w:rPr>
  </w:style>
  <w:style w:type="table" w:customStyle="1" w:styleId="Grilledutableau29">
    <w:name w:val="Grille du tableau29"/>
    <w:basedOn w:val="TableauNormal"/>
    <w:next w:val="Grilledutableau"/>
    <w:uiPriority w:val="59"/>
    <w:rsid w:val="000413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59"/>
    <w:rsid w:val="000413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4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semiHidden/>
    <w:rsid w:val="006414C7"/>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9166">
      <w:bodyDiv w:val="1"/>
      <w:marLeft w:val="0"/>
      <w:marRight w:val="0"/>
      <w:marTop w:val="0"/>
      <w:marBottom w:val="0"/>
      <w:divBdr>
        <w:top w:val="none" w:sz="0" w:space="0" w:color="auto"/>
        <w:left w:val="none" w:sz="0" w:space="0" w:color="auto"/>
        <w:bottom w:val="none" w:sz="0" w:space="0" w:color="auto"/>
        <w:right w:val="none" w:sz="0" w:space="0" w:color="auto"/>
      </w:divBdr>
      <w:divsChild>
        <w:div w:id="1130519288">
          <w:marLeft w:val="1584"/>
          <w:marRight w:val="0"/>
          <w:marTop w:val="120"/>
          <w:marBottom w:val="0"/>
          <w:divBdr>
            <w:top w:val="none" w:sz="0" w:space="0" w:color="auto"/>
            <w:left w:val="none" w:sz="0" w:space="0" w:color="auto"/>
            <w:bottom w:val="none" w:sz="0" w:space="0" w:color="auto"/>
            <w:right w:val="none" w:sz="0" w:space="0" w:color="auto"/>
          </w:divBdr>
        </w:div>
        <w:div w:id="1709526668">
          <w:marLeft w:val="1584"/>
          <w:marRight w:val="0"/>
          <w:marTop w:val="120"/>
          <w:marBottom w:val="0"/>
          <w:divBdr>
            <w:top w:val="none" w:sz="0" w:space="0" w:color="auto"/>
            <w:left w:val="none" w:sz="0" w:space="0" w:color="auto"/>
            <w:bottom w:val="none" w:sz="0" w:space="0" w:color="auto"/>
            <w:right w:val="none" w:sz="0" w:space="0" w:color="auto"/>
          </w:divBdr>
        </w:div>
      </w:divsChild>
    </w:div>
    <w:div w:id="286007466">
      <w:bodyDiv w:val="1"/>
      <w:marLeft w:val="0"/>
      <w:marRight w:val="0"/>
      <w:marTop w:val="0"/>
      <w:marBottom w:val="0"/>
      <w:divBdr>
        <w:top w:val="none" w:sz="0" w:space="0" w:color="auto"/>
        <w:left w:val="none" w:sz="0" w:space="0" w:color="auto"/>
        <w:bottom w:val="none" w:sz="0" w:space="0" w:color="auto"/>
        <w:right w:val="none" w:sz="0" w:space="0" w:color="auto"/>
      </w:divBdr>
    </w:div>
    <w:div w:id="908881650">
      <w:bodyDiv w:val="1"/>
      <w:marLeft w:val="0"/>
      <w:marRight w:val="0"/>
      <w:marTop w:val="0"/>
      <w:marBottom w:val="0"/>
      <w:divBdr>
        <w:top w:val="none" w:sz="0" w:space="0" w:color="auto"/>
        <w:left w:val="none" w:sz="0" w:space="0" w:color="auto"/>
        <w:bottom w:val="none" w:sz="0" w:space="0" w:color="auto"/>
        <w:right w:val="none" w:sz="0" w:space="0" w:color="auto"/>
      </w:divBdr>
    </w:div>
    <w:div w:id="2029940043">
      <w:bodyDiv w:val="1"/>
      <w:marLeft w:val="0"/>
      <w:marRight w:val="0"/>
      <w:marTop w:val="0"/>
      <w:marBottom w:val="0"/>
      <w:divBdr>
        <w:top w:val="none" w:sz="0" w:space="0" w:color="auto"/>
        <w:left w:val="none" w:sz="0" w:space="0" w:color="auto"/>
        <w:bottom w:val="none" w:sz="0" w:space="0" w:color="auto"/>
        <w:right w:val="none" w:sz="0" w:space="0" w:color="auto"/>
      </w:divBdr>
      <w:divsChild>
        <w:div w:id="1084764528">
          <w:marLeft w:val="0"/>
          <w:marRight w:val="0"/>
          <w:marTop w:val="0"/>
          <w:marBottom w:val="0"/>
          <w:divBdr>
            <w:top w:val="none" w:sz="0" w:space="0" w:color="auto"/>
            <w:left w:val="none" w:sz="0" w:space="0" w:color="auto"/>
            <w:bottom w:val="none" w:sz="0" w:space="0" w:color="auto"/>
            <w:right w:val="none" w:sz="0" w:space="0" w:color="auto"/>
          </w:divBdr>
          <w:divsChild>
            <w:div w:id="1558399526">
              <w:marLeft w:val="0"/>
              <w:marRight w:val="0"/>
              <w:marTop w:val="0"/>
              <w:marBottom w:val="0"/>
              <w:divBdr>
                <w:top w:val="none" w:sz="0" w:space="0" w:color="auto"/>
                <w:left w:val="none" w:sz="0" w:space="0" w:color="auto"/>
                <w:bottom w:val="none" w:sz="0" w:space="0" w:color="auto"/>
                <w:right w:val="none" w:sz="0" w:space="0" w:color="auto"/>
              </w:divBdr>
              <w:divsChild>
                <w:div w:id="560017741">
                  <w:marLeft w:val="0"/>
                  <w:marRight w:val="0"/>
                  <w:marTop w:val="0"/>
                  <w:marBottom w:val="300"/>
                  <w:divBdr>
                    <w:top w:val="none" w:sz="0" w:space="0" w:color="auto"/>
                    <w:left w:val="none" w:sz="0" w:space="0" w:color="auto"/>
                    <w:bottom w:val="none" w:sz="0" w:space="0" w:color="auto"/>
                    <w:right w:val="none" w:sz="0" w:space="0" w:color="auto"/>
                  </w:divBdr>
                  <w:divsChild>
                    <w:div w:id="1195922685">
                      <w:marLeft w:val="0"/>
                      <w:marRight w:val="0"/>
                      <w:marTop w:val="0"/>
                      <w:marBottom w:val="0"/>
                      <w:divBdr>
                        <w:top w:val="none" w:sz="0" w:space="0" w:color="auto"/>
                        <w:left w:val="none" w:sz="0" w:space="0" w:color="auto"/>
                        <w:bottom w:val="none" w:sz="0" w:space="0" w:color="auto"/>
                        <w:right w:val="none" w:sz="0" w:space="0" w:color="auto"/>
                      </w:divBdr>
                      <w:divsChild>
                        <w:div w:id="1509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7498">
                  <w:marLeft w:val="0"/>
                  <w:marRight w:val="0"/>
                  <w:marTop w:val="0"/>
                  <w:marBottom w:val="300"/>
                  <w:divBdr>
                    <w:top w:val="none" w:sz="0" w:space="0" w:color="auto"/>
                    <w:left w:val="none" w:sz="0" w:space="0" w:color="auto"/>
                    <w:bottom w:val="none" w:sz="0" w:space="0" w:color="auto"/>
                    <w:right w:val="none" w:sz="0" w:space="0" w:color="auto"/>
                  </w:divBdr>
                  <w:divsChild>
                    <w:div w:id="1106736131">
                      <w:marLeft w:val="0"/>
                      <w:marRight w:val="0"/>
                      <w:marTop w:val="0"/>
                      <w:marBottom w:val="0"/>
                      <w:divBdr>
                        <w:top w:val="none" w:sz="0" w:space="0" w:color="auto"/>
                        <w:left w:val="none" w:sz="0" w:space="0" w:color="auto"/>
                        <w:bottom w:val="none" w:sz="0" w:space="0" w:color="auto"/>
                        <w:right w:val="none" w:sz="0" w:space="0" w:color="auto"/>
                      </w:divBdr>
                      <w:divsChild>
                        <w:div w:id="1458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6470">
                  <w:marLeft w:val="0"/>
                  <w:marRight w:val="0"/>
                  <w:marTop w:val="0"/>
                  <w:marBottom w:val="300"/>
                  <w:divBdr>
                    <w:top w:val="none" w:sz="0" w:space="0" w:color="auto"/>
                    <w:left w:val="none" w:sz="0" w:space="0" w:color="auto"/>
                    <w:bottom w:val="none" w:sz="0" w:space="0" w:color="auto"/>
                    <w:right w:val="none" w:sz="0" w:space="0" w:color="auto"/>
                  </w:divBdr>
                  <w:divsChild>
                    <w:div w:id="203249409">
                      <w:marLeft w:val="0"/>
                      <w:marRight w:val="0"/>
                      <w:marTop w:val="0"/>
                      <w:marBottom w:val="0"/>
                      <w:divBdr>
                        <w:top w:val="none" w:sz="0" w:space="0" w:color="auto"/>
                        <w:left w:val="none" w:sz="0" w:space="0" w:color="auto"/>
                        <w:bottom w:val="none" w:sz="0" w:space="0" w:color="auto"/>
                        <w:right w:val="none" w:sz="0" w:space="0" w:color="auto"/>
                      </w:divBdr>
                    </w:div>
                  </w:divsChild>
                </w:div>
                <w:div w:id="1581404421">
                  <w:marLeft w:val="0"/>
                  <w:marRight w:val="0"/>
                  <w:marTop w:val="0"/>
                  <w:marBottom w:val="0"/>
                  <w:divBdr>
                    <w:top w:val="none" w:sz="0" w:space="0" w:color="auto"/>
                    <w:left w:val="none" w:sz="0" w:space="0" w:color="auto"/>
                    <w:bottom w:val="none" w:sz="0" w:space="0" w:color="auto"/>
                    <w:right w:val="none" w:sz="0" w:space="0" w:color="auto"/>
                  </w:divBdr>
                </w:div>
                <w:div w:id="1804346216">
                  <w:marLeft w:val="0"/>
                  <w:marRight w:val="0"/>
                  <w:marTop w:val="0"/>
                  <w:marBottom w:val="300"/>
                  <w:divBdr>
                    <w:top w:val="none" w:sz="0" w:space="0" w:color="auto"/>
                    <w:left w:val="none" w:sz="0" w:space="0" w:color="auto"/>
                    <w:bottom w:val="none" w:sz="0" w:space="0" w:color="auto"/>
                    <w:right w:val="none" w:sz="0" w:space="0" w:color="auto"/>
                  </w:divBdr>
                  <w:divsChild>
                    <w:div w:id="92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8841">
          <w:marLeft w:val="0"/>
          <w:marRight w:val="0"/>
          <w:marTop w:val="0"/>
          <w:marBottom w:val="0"/>
          <w:divBdr>
            <w:top w:val="none" w:sz="0" w:space="0" w:color="auto"/>
            <w:left w:val="none" w:sz="0" w:space="0" w:color="auto"/>
            <w:bottom w:val="none" w:sz="0" w:space="0" w:color="auto"/>
            <w:right w:val="none" w:sz="0" w:space="0" w:color="auto"/>
          </w:divBdr>
          <w:divsChild>
            <w:div w:id="972907740">
              <w:marLeft w:val="0"/>
              <w:marRight w:val="0"/>
              <w:marTop w:val="0"/>
              <w:marBottom w:val="0"/>
              <w:divBdr>
                <w:top w:val="none" w:sz="0" w:space="0" w:color="auto"/>
                <w:left w:val="none" w:sz="0" w:space="0" w:color="auto"/>
                <w:bottom w:val="none" w:sz="0" w:space="0" w:color="auto"/>
                <w:right w:val="none" w:sz="0" w:space="0" w:color="auto"/>
              </w:divBdr>
              <w:divsChild>
                <w:div w:id="59720439">
                  <w:marLeft w:val="0"/>
                  <w:marRight w:val="0"/>
                  <w:marTop w:val="0"/>
                  <w:marBottom w:val="300"/>
                  <w:divBdr>
                    <w:top w:val="none" w:sz="0" w:space="0" w:color="auto"/>
                    <w:left w:val="none" w:sz="0" w:space="0" w:color="auto"/>
                    <w:bottom w:val="none" w:sz="0" w:space="0" w:color="auto"/>
                    <w:right w:val="none" w:sz="0" w:space="0" w:color="auto"/>
                  </w:divBdr>
                  <w:divsChild>
                    <w:div w:id="805319213">
                      <w:marLeft w:val="0"/>
                      <w:marRight w:val="0"/>
                      <w:marTop w:val="0"/>
                      <w:marBottom w:val="0"/>
                      <w:divBdr>
                        <w:top w:val="none" w:sz="0" w:space="0" w:color="auto"/>
                        <w:left w:val="none" w:sz="0" w:space="0" w:color="auto"/>
                        <w:bottom w:val="none" w:sz="0" w:space="0" w:color="auto"/>
                        <w:right w:val="none" w:sz="0" w:space="0" w:color="auto"/>
                      </w:divBdr>
                    </w:div>
                  </w:divsChild>
                </w:div>
                <w:div w:id="179470242">
                  <w:marLeft w:val="0"/>
                  <w:marRight w:val="0"/>
                  <w:marTop w:val="0"/>
                  <w:marBottom w:val="300"/>
                  <w:divBdr>
                    <w:top w:val="none" w:sz="0" w:space="0" w:color="auto"/>
                    <w:left w:val="none" w:sz="0" w:space="0" w:color="auto"/>
                    <w:bottom w:val="none" w:sz="0" w:space="0" w:color="auto"/>
                    <w:right w:val="none" w:sz="0" w:space="0" w:color="auto"/>
                  </w:divBdr>
                  <w:divsChild>
                    <w:div w:id="1858040200">
                      <w:marLeft w:val="0"/>
                      <w:marRight w:val="0"/>
                      <w:marTop w:val="0"/>
                      <w:marBottom w:val="0"/>
                      <w:divBdr>
                        <w:top w:val="none" w:sz="0" w:space="0" w:color="auto"/>
                        <w:left w:val="none" w:sz="0" w:space="0" w:color="auto"/>
                        <w:bottom w:val="none" w:sz="0" w:space="0" w:color="auto"/>
                        <w:right w:val="none" w:sz="0" w:space="0" w:color="auto"/>
                      </w:divBdr>
                      <w:divsChild>
                        <w:div w:id="5920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5415">
                  <w:marLeft w:val="0"/>
                  <w:marRight w:val="0"/>
                  <w:marTop w:val="0"/>
                  <w:marBottom w:val="0"/>
                  <w:divBdr>
                    <w:top w:val="none" w:sz="0" w:space="0" w:color="auto"/>
                    <w:left w:val="none" w:sz="0" w:space="0" w:color="auto"/>
                    <w:bottom w:val="none" w:sz="0" w:space="0" w:color="auto"/>
                    <w:right w:val="none" w:sz="0" w:space="0" w:color="auto"/>
                  </w:divBdr>
                  <w:divsChild>
                    <w:div w:id="1783190468">
                      <w:marLeft w:val="0"/>
                      <w:marRight w:val="0"/>
                      <w:marTop w:val="0"/>
                      <w:marBottom w:val="0"/>
                      <w:divBdr>
                        <w:top w:val="none" w:sz="0" w:space="0" w:color="auto"/>
                        <w:left w:val="none" w:sz="0" w:space="0" w:color="auto"/>
                        <w:bottom w:val="none" w:sz="0" w:space="0" w:color="auto"/>
                        <w:right w:val="none" w:sz="0" w:space="0" w:color="auto"/>
                      </w:divBdr>
                    </w:div>
                  </w:divsChild>
                </w:div>
                <w:div w:id="2048751659">
                  <w:marLeft w:val="0"/>
                  <w:marRight w:val="0"/>
                  <w:marTop w:val="0"/>
                  <w:marBottom w:val="300"/>
                  <w:divBdr>
                    <w:top w:val="none" w:sz="0" w:space="0" w:color="auto"/>
                    <w:left w:val="none" w:sz="0" w:space="0" w:color="auto"/>
                    <w:bottom w:val="none" w:sz="0" w:space="0" w:color="auto"/>
                    <w:right w:val="none" w:sz="0" w:space="0" w:color="auto"/>
                  </w:divBdr>
                  <w:divsChild>
                    <w:div w:id="1832139410">
                      <w:marLeft w:val="0"/>
                      <w:marRight w:val="0"/>
                      <w:marTop w:val="0"/>
                      <w:marBottom w:val="0"/>
                      <w:divBdr>
                        <w:top w:val="none" w:sz="0" w:space="0" w:color="auto"/>
                        <w:left w:val="none" w:sz="0" w:space="0" w:color="auto"/>
                        <w:bottom w:val="none" w:sz="0" w:space="0" w:color="auto"/>
                        <w:right w:val="none" w:sz="0" w:space="0" w:color="auto"/>
                      </w:divBdr>
                      <w:divsChild>
                        <w:div w:id="4261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1590</Words>
  <Characters>8751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LEFEVRE</dc:creator>
  <cp:keywords/>
  <dc:description/>
  <cp:lastModifiedBy>Yamina MEJDOUB</cp:lastModifiedBy>
  <cp:revision>5</cp:revision>
  <cp:lastPrinted>2025-07-31T09:13:00Z</cp:lastPrinted>
  <dcterms:created xsi:type="dcterms:W3CDTF">2025-08-06T12:57:00Z</dcterms:created>
  <dcterms:modified xsi:type="dcterms:W3CDTF">2025-08-07T06:44:00Z</dcterms:modified>
</cp:coreProperties>
</file>