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BD" w:rsidRDefault="00687BBD" w:rsidP="00687BBD">
      <w:pPr>
        <w:widowControl w:val="0"/>
        <w:pBdr>
          <w:bottom w:val="single" w:sz="12" w:space="1" w:color="0070C0"/>
        </w:pBdr>
        <w:shd w:val="clear" w:color="auto" w:fill="FFFFFF"/>
        <w:tabs>
          <w:tab w:val="left" w:pos="8931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>MODALITES DE MISE EN OEUVRE DU COMPTE PERSONNEL DE FORMATION</w:t>
      </w:r>
      <w:r>
        <w:rPr>
          <w:rFonts w:ascii="Calibri" w:hAnsi="Calibri"/>
          <w:b/>
          <w:color w:val="0070C0"/>
          <w:sz w:val="28"/>
          <w:szCs w:val="28"/>
        </w:rPr>
        <w:br/>
      </w:r>
    </w:p>
    <w:p w:rsidR="0062164E" w:rsidRPr="0062164E" w:rsidRDefault="0062164E" w:rsidP="0062164E">
      <w:pPr>
        <w:pStyle w:val="Default"/>
        <w:jc w:val="both"/>
        <w:rPr>
          <w:rFonts w:ascii="Calibri" w:hAnsi="Calibri"/>
        </w:rPr>
      </w:pPr>
    </w:p>
    <w:p w:rsidR="0062164E" w:rsidRDefault="0062164E" w:rsidP="0062164E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</w:rPr>
        <w:t>L</w:t>
      </w:r>
      <w:r>
        <w:rPr>
          <w:rFonts w:ascii="Calibri" w:hAnsi="Calibri"/>
        </w:rPr>
        <w:t xml:space="preserve">’ordonnance </w:t>
      </w:r>
      <w:r w:rsidRPr="0062164E">
        <w:rPr>
          <w:rFonts w:ascii="Calibri" w:hAnsi="Calibri"/>
        </w:rPr>
        <w:t>n°2017-53 du 19 janvier 2017 portant diverses dispositions relatives au compte personnel d'activité, à la formation et à la santé et la sécurité au travail dans la fonction publique a introduit de nouvelles dispositions dans la loi n°83-634 du 13 juillet 1983 portant droits et obligations des fonctionnaires</w:t>
      </w:r>
      <w:r w:rsidR="006C4CE2">
        <w:rPr>
          <w:rFonts w:ascii="Calibri" w:hAnsi="Calibri"/>
        </w:rPr>
        <w:t>, désormais transposées dans le code général de la fonction publique.</w:t>
      </w:r>
    </w:p>
    <w:p w:rsidR="0062164E" w:rsidRPr="0062164E" w:rsidRDefault="0062164E" w:rsidP="0062164E">
      <w:pPr>
        <w:pStyle w:val="Default"/>
        <w:jc w:val="both"/>
        <w:rPr>
          <w:rFonts w:ascii="Calibri" w:hAnsi="Calibri"/>
        </w:rPr>
      </w:pPr>
    </w:p>
    <w:p w:rsidR="00450837" w:rsidRPr="006C4CE2" w:rsidRDefault="0062164E" w:rsidP="00450837">
      <w:pPr>
        <w:pStyle w:val="Default"/>
        <w:jc w:val="both"/>
        <w:rPr>
          <w:rFonts w:ascii="Calibri" w:hAnsi="Calibri"/>
          <w:i/>
        </w:rPr>
      </w:pPr>
      <w:r w:rsidRPr="0062164E">
        <w:rPr>
          <w:rFonts w:ascii="Calibri" w:hAnsi="Calibri"/>
        </w:rPr>
        <w:t xml:space="preserve">L’article </w:t>
      </w:r>
      <w:r w:rsidR="00450837">
        <w:rPr>
          <w:rFonts w:ascii="Calibri" w:hAnsi="Calibri"/>
        </w:rPr>
        <w:t>L.</w:t>
      </w:r>
      <w:r w:rsidR="00590C35">
        <w:rPr>
          <w:rFonts w:ascii="Calibri" w:hAnsi="Calibri"/>
        </w:rPr>
        <w:t xml:space="preserve"> </w:t>
      </w:r>
      <w:r w:rsidR="00450837">
        <w:rPr>
          <w:rFonts w:ascii="Calibri" w:hAnsi="Calibri"/>
        </w:rPr>
        <w:t>422-4 du code général de la fonction publique dispose que</w:t>
      </w:r>
      <w:r w:rsidRPr="0062164E">
        <w:rPr>
          <w:rFonts w:ascii="Calibri" w:hAnsi="Calibri"/>
        </w:rPr>
        <w:t xml:space="preserve"> </w:t>
      </w:r>
      <w:r w:rsidR="006C4CE2" w:rsidRPr="006C4CE2">
        <w:rPr>
          <w:rFonts w:ascii="Calibri" w:hAnsi="Calibri"/>
          <w:i/>
        </w:rPr>
        <w:t>« </w:t>
      </w:r>
      <w:r w:rsidR="00450837" w:rsidRPr="006C4CE2">
        <w:rPr>
          <w:rFonts w:ascii="Calibri" w:hAnsi="Calibri"/>
          <w:i/>
        </w:rPr>
        <w:t>l'agent public bénéficie d'un compte personnel d'activité constitué :</w:t>
      </w:r>
    </w:p>
    <w:p w:rsidR="00450837" w:rsidRPr="006C4CE2" w:rsidRDefault="00450837" w:rsidP="00450837">
      <w:pPr>
        <w:pStyle w:val="Default"/>
        <w:jc w:val="both"/>
        <w:rPr>
          <w:rFonts w:ascii="Calibri" w:hAnsi="Calibri"/>
          <w:i/>
        </w:rPr>
      </w:pPr>
      <w:r w:rsidRPr="006C4CE2">
        <w:rPr>
          <w:rFonts w:ascii="Calibri" w:hAnsi="Calibri"/>
          <w:i/>
        </w:rPr>
        <w:t>1° Du compte personnel de formation (CPF) ;</w:t>
      </w:r>
    </w:p>
    <w:p w:rsidR="00450837" w:rsidRPr="006C4CE2" w:rsidRDefault="00450837" w:rsidP="00450837">
      <w:pPr>
        <w:pStyle w:val="Default"/>
        <w:jc w:val="both"/>
        <w:rPr>
          <w:rFonts w:ascii="Calibri" w:hAnsi="Calibri"/>
          <w:i/>
        </w:rPr>
      </w:pPr>
      <w:r w:rsidRPr="006C4CE2">
        <w:rPr>
          <w:rFonts w:ascii="Calibri" w:hAnsi="Calibri"/>
          <w:i/>
        </w:rPr>
        <w:t>2° Du compte d'engagement citoyen (CEC)</w:t>
      </w:r>
      <w:r w:rsidR="006C4CE2" w:rsidRPr="006C4CE2">
        <w:rPr>
          <w:rFonts w:ascii="Calibri" w:hAnsi="Calibri"/>
          <w:i/>
        </w:rPr>
        <w:t xml:space="preserve"> […].</w:t>
      </w:r>
    </w:p>
    <w:p w:rsidR="0062164E" w:rsidRPr="006C4CE2" w:rsidRDefault="00450837" w:rsidP="00450837">
      <w:pPr>
        <w:pStyle w:val="Default"/>
        <w:jc w:val="both"/>
        <w:rPr>
          <w:rFonts w:ascii="Calibri" w:hAnsi="Calibri"/>
          <w:i/>
        </w:rPr>
      </w:pPr>
      <w:r w:rsidRPr="006C4CE2">
        <w:rPr>
          <w:rFonts w:ascii="Calibri" w:hAnsi="Calibri"/>
          <w:i/>
        </w:rPr>
        <w:t>Le compte personnel d'activité a pour objectifs, par l'utilisation des droits qui y sont inscrits, de renforcer l'autonomie et la liberté d'action de son titulaire et de faciliter son évolution professionnelle.</w:t>
      </w:r>
      <w:r w:rsidR="006C4CE2" w:rsidRPr="006C4CE2">
        <w:rPr>
          <w:rFonts w:ascii="Calibri" w:hAnsi="Calibri"/>
          <w:i/>
        </w:rPr>
        <w:t> »</w:t>
      </w:r>
    </w:p>
    <w:p w:rsidR="0062164E" w:rsidRPr="0062164E" w:rsidRDefault="0062164E" w:rsidP="0062164E">
      <w:pPr>
        <w:pStyle w:val="Default"/>
        <w:jc w:val="both"/>
        <w:rPr>
          <w:rFonts w:ascii="Calibri" w:hAnsi="Calibri"/>
        </w:rPr>
      </w:pPr>
    </w:p>
    <w:p w:rsidR="0062164E" w:rsidRDefault="0062164E" w:rsidP="0062164E">
      <w:pPr>
        <w:pStyle w:val="Default"/>
        <w:jc w:val="both"/>
        <w:rPr>
          <w:rFonts w:ascii="Calibri" w:hAnsi="Calibri"/>
        </w:rPr>
      </w:pPr>
      <w:r w:rsidRPr="008A3362">
        <w:rPr>
          <w:rFonts w:ascii="Calibri" w:hAnsi="Calibri"/>
          <w:bCs/>
        </w:rPr>
        <w:t>Le</w:t>
      </w:r>
      <w:r w:rsidRPr="008A3362">
        <w:rPr>
          <w:rFonts w:ascii="Calibri" w:hAnsi="Calibri"/>
        </w:rPr>
        <w:t xml:space="preserve"> compte personnel de formation mis en œuvre dans ce cadre se substitue au droit individuel à la formation (DIF) et permet aux agents publics d’acquérir des droits à la formation,</w:t>
      </w:r>
      <w:r w:rsidR="006C4CE2">
        <w:rPr>
          <w:rFonts w:ascii="Calibri" w:hAnsi="Calibri"/>
        </w:rPr>
        <w:t xml:space="preserve"> au regard du travail accompli.</w:t>
      </w:r>
    </w:p>
    <w:p w:rsidR="006C4CE2" w:rsidRDefault="006C4CE2" w:rsidP="0062164E">
      <w:pPr>
        <w:pStyle w:val="Default"/>
        <w:jc w:val="both"/>
        <w:rPr>
          <w:rFonts w:ascii="Calibri" w:hAnsi="Calibri"/>
        </w:rPr>
      </w:pPr>
    </w:p>
    <w:p w:rsidR="006C4CE2" w:rsidRDefault="006C4CE2" w:rsidP="0062164E">
      <w:pPr>
        <w:pStyle w:val="Default"/>
        <w:jc w:val="both"/>
        <w:rPr>
          <w:rFonts w:ascii="Calibri" w:hAnsi="Calibri"/>
        </w:rPr>
      </w:pPr>
      <w:r w:rsidRPr="006C4CE2">
        <w:rPr>
          <w:rFonts w:ascii="Calibri" w:hAnsi="Calibri"/>
        </w:rPr>
        <w:t>L'utilisation du compte personnel de formation porte sur toute action de formation, hors celles relatives à l'adaptation aux fonctions exercées, ayant pour objet l'acquisition d'un diplôme, d'un titre, d'un certificat de qualification professionnelle ou le développement des compétences nécessaires à la mise en œuvre du pro</w:t>
      </w:r>
      <w:r>
        <w:rPr>
          <w:rFonts w:ascii="Calibri" w:hAnsi="Calibri"/>
        </w:rPr>
        <w:t>jet d'évolution professionnelle.</w:t>
      </w:r>
    </w:p>
    <w:p w:rsidR="006C4CE2" w:rsidRPr="006C4CE2" w:rsidRDefault="006C4CE2" w:rsidP="0062164E">
      <w:pPr>
        <w:pStyle w:val="Default"/>
        <w:jc w:val="both"/>
        <w:rPr>
          <w:rFonts w:ascii="Calibri" w:hAnsi="Calibri"/>
          <w:i/>
          <w:color w:val="0070C0"/>
        </w:rPr>
      </w:pPr>
      <w:r w:rsidRPr="006C4CE2">
        <w:rPr>
          <w:rFonts w:ascii="Calibri" w:hAnsi="Calibri"/>
          <w:i/>
          <w:color w:val="0070C0"/>
        </w:rPr>
        <w:t>1</w:t>
      </w:r>
      <w:r w:rsidRPr="006C4CE2">
        <w:rPr>
          <w:rFonts w:ascii="Calibri" w:hAnsi="Calibri"/>
          <w:i/>
          <w:color w:val="0070C0"/>
          <w:vertAlign w:val="superscript"/>
        </w:rPr>
        <w:t>er</w:t>
      </w:r>
      <w:r w:rsidRPr="006C4CE2">
        <w:rPr>
          <w:rFonts w:ascii="Calibri" w:hAnsi="Calibri"/>
          <w:i/>
          <w:color w:val="0070C0"/>
        </w:rPr>
        <w:t xml:space="preserve"> alinéa de l’article 2 du décret n°2017-928 du 6 mai 2017 modifié relatif à la mise en œuvre du compte personnel d’activité dans la fonction publique et à la formation professionnelle tout au long de la vie</w:t>
      </w:r>
    </w:p>
    <w:p w:rsidR="0062164E" w:rsidRPr="008A3362" w:rsidRDefault="0062164E" w:rsidP="0062164E">
      <w:pPr>
        <w:pStyle w:val="Default"/>
        <w:jc w:val="both"/>
        <w:rPr>
          <w:rFonts w:ascii="Calibri" w:hAnsi="Calibri"/>
        </w:rPr>
      </w:pPr>
    </w:p>
    <w:p w:rsidR="008A3362" w:rsidRPr="008A3362" w:rsidRDefault="008A3362" w:rsidP="0062164E">
      <w:pPr>
        <w:pStyle w:val="Default"/>
        <w:jc w:val="both"/>
        <w:rPr>
          <w:rFonts w:ascii="Calibri" w:hAnsi="Calibri"/>
          <w:bCs/>
        </w:rPr>
      </w:pPr>
      <w:r w:rsidRPr="008A3362">
        <w:rPr>
          <w:rFonts w:ascii="Calibri" w:hAnsi="Calibri"/>
          <w:bCs/>
        </w:rPr>
        <w:t>L</w:t>
      </w:r>
      <w:r w:rsidR="0062164E" w:rsidRPr="008A3362">
        <w:rPr>
          <w:rFonts w:ascii="Calibri" w:hAnsi="Calibri"/>
          <w:bCs/>
        </w:rPr>
        <w:t xml:space="preserve">’article 9 du </w:t>
      </w:r>
      <w:r w:rsidR="005D2A30">
        <w:rPr>
          <w:rFonts w:ascii="Calibri" w:hAnsi="Calibri"/>
          <w:bCs/>
        </w:rPr>
        <w:t>d</w:t>
      </w:r>
      <w:r w:rsidR="0062164E" w:rsidRPr="008A3362">
        <w:rPr>
          <w:rFonts w:ascii="Calibri" w:hAnsi="Calibri"/>
          <w:bCs/>
        </w:rPr>
        <w:t xml:space="preserve">écret n°2017-928 </w:t>
      </w:r>
      <w:r w:rsidRPr="008A3362">
        <w:rPr>
          <w:rFonts w:ascii="Calibri" w:hAnsi="Calibri"/>
          <w:bCs/>
        </w:rPr>
        <w:t>du 6 mai 2017</w:t>
      </w:r>
      <w:r w:rsidR="00590C35">
        <w:rPr>
          <w:rFonts w:ascii="Calibri" w:hAnsi="Calibri"/>
          <w:bCs/>
        </w:rPr>
        <w:t xml:space="preserve"> modifié</w:t>
      </w:r>
      <w:r w:rsidRPr="008A3362">
        <w:rPr>
          <w:rFonts w:ascii="Calibri" w:hAnsi="Calibri"/>
          <w:bCs/>
        </w:rPr>
        <w:t xml:space="preserve"> relatif à la mise en œuvre du compte personnel d’activité dans la fonction publique et à la formation professionnelle tout au long de la vie dispose que :</w:t>
      </w:r>
    </w:p>
    <w:p w:rsidR="008A3362" w:rsidRPr="0040044F" w:rsidRDefault="008A3362" w:rsidP="0062164E">
      <w:pPr>
        <w:pStyle w:val="Default"/>
        <w:jc w:val="both"/>
        <w:rPr>
          <w:rFonts w:ascii="Calibri" w:hAnsi="Calibri"/>
          <w:i/>
        </w:rPr>
      </w:pPr>
      <w:r w:rsidRPr="0040044F">
        <w:rPr>
          <w:rFonts w:ascii="Calibri" w:hAnsi="Calibri"/>
          <w:i/>
        </w:rPr>
        <w:t xml:space="preserve">« […] </w:t>
      </w:r>
      <w:r w:rsidRPr="0040044F">
        <w:rPr>
          <w:rFonts w:ascii="Calibri" w:hAnsi="Calibri"/>
          <w:b/>
          <w:i/>
        </w:rPr>
        <w:t>l'employeur prend en charge les frais pédagogiques</w:t>
      </w:r>
      <w:r w:rsidRPr="0040044F">
        <w:rPr>
          <w:rFonts w:ascii="Calibri" w:hAnsi="Calibri"/>
          <w:i/>
        </w:rPr>
        <w:t xml:space="preserve"> qui se rattachent à la formation suivie au titre du compte personnel de formation. Il peut prendre en charge les frais occasionnés par leurs déplacements.</w:t>
      </w:r>
    </w:p>
    <w:p w:rsidR="008A3362" w:rsidRPr="0040044F" w:rsidRDefault="008A3362" w:rsidP="0062164E">
      <w:pPr>
        <w:pStyle w:val="Default"/>
        <w:jc w:val="both"/>
        <w:rPr>
          <w:rFonts w:ascii="Calibri" w:hAnsi="Calibri"/>
          <w:i/>
        </w:rPr>
      </w:pPr>
      <w:r w:rsidRPr="0040044F">
        <w:rPr>
          <w:rFonts w:ascii="Calibri" w:hAnsi="Calibri"/>
          <w:i/>
        </w:rPr>
        <w:t xml:space="preserve">La prise en charge des frais </w:t>
      </w:r>
      <w:r w:rsidRPr="0040044F">
        <w:rPr>
          <w:rFonts w:ascii="Calibri" w:hAnsi="Calibri"/>
          <w:b/>
          <w:i/>
        </w:rPr>
        <w:t>peut faire l'objet de</w:t>
      </w:r>
      <w:r w:rsidRPr="0040044F">
        <w:rPr>
          <w:rFonts w:ascii="Calibri" w:hAnsi="Calibri"/>
          <w:i/>
        </w:rPr>
        <w:t xml:space="preserve"> </w:t>
      </w:r>
      <w:r w:rsidRPr="0040044F">
        <w:rPr>
          <w:rFonts w:ascii="Calibri" w:hAnsi="Calibri"/>
          <w:b/>
          <w:i/>
        </w:rPr>
        <w:t>plafonds</w:t>
      </w:r>
      <w:r w:rsidRPr="0040044F">
        <w:rPr>
          <w:rFonts w:ascii="Calibri" w:hAnsi="Calibri"/>
          <w:i/>
        </w:rPr>
        <w:t xml:space="preserve"> </w:t>
      </w:r>
      <w:r w:rsidRPr="0040044F">
        <w:rPr>
          <w:rFonts w:ascii="Calibri" w:hAnsi="Calibri"/>
          <w:b/>
          <w:i/>
        </w:rPr>
        <w:t>déterminés par</w:t>
      </w:r>
      <w:r w:rsidRPr="0040044F">
        <w:rPr>
          <w:rFonts w:ascii="Calibri" w:hAnsi="Calibri"/>
          <w:i/>
        </w:rPr>
        <w:t xml:space="preserve"> […] </w:t>
      </w:r>
      <w:r w:rsidRPr="0040044F">
        <w:rPr>
          <w:rFonts w:ascii="Calibri" w:hAnsi="Calibri"/>
          <w:b/>
          <w:i/>
        </w:rPr>
        <w:t>une délibération</w:t>
      </w:r>
      <w:r w:rsidRPr="0040044F">
        <w:rPr>
          <w:rFonts w:ascii="Calibri" w:hAnsi="Calibri"/>
          <w:i/>
        </w:rPr>
        <w:t xml:space="preserve"> de l'organe délibérant pour la fonction publique territoriale […].</w:t>
      </w:r>
    </w:p>
    <w:p w:rsidR="0062164E" w:rsidRDefault="008A3362" w:rsidP="0062164E">
      <w:pPr>
        <w:pStyle w:val="Default"/>
        <w:jc w:val="both"/>
        <w:rPr>
          <w:rFonts w:ascii="Calibri" w:hAnsi="Calibri"/>
        </w:rPr>
      </w:pPr>
      <w:r w:rsidRPr="0040044F">
        <w:rPr>
          <w:rFonts w:ascii="Calibri" w:hAnsi="Calibri"/>
          <w:b/>
          <w:i/>
        </w:rPr>
        <w:t>En cas</w:t>
      </w:r>
      <w:r w:rsidRPr="0040044F">
        <w:rPr>
          <w:rFonts w:ascii="Calibri" w:hAnsi="Calibri"/>
          <w:i/>
        </w:rPr>
        <w:t xml:space="preserve"> de constat </w:t>
      </w:r>
      <w:r w:rsidRPr="0040044F">
        <w:rPr>
          <w:rFonts w:ascii="Calibri" w:hAnsi="Calibri"/>
          <w:b/>
          <w:i/>
        </w:rPr>
        <w:t xml:space="preserve">d'absence </w:t>
      </w:r>
      <w:r w:rsidRPr="0040044F">
        <w:rPr>
          <w:rFonts w:ascii="Calibri" w:hAnsi="Calibri"/>
          <w:i/>
        </w:rPr>
        <w:t xml:space="preserve">de suivi de tout ou partie de la formation </w:t>
      </w:r>
      <w:r w:rsidRPr="0040044F">
        <w:rPr>
          <w:rFonts w:ascii="Calibri" w:hAnsi="Calibri"/>
          <w:b/>
          <w:i/>
        </w:rPr>
        <w:t>sans motif valable</w:t>
      </w:r>
      <w:r w:rsidRPr="0040044F">
        <w:rPr>
          <w:rFonts w:ascii="Calibri" w:hAnsi="Calibri"/>
          <w:i/>
        </w:rPr>
        <w:t xml:space="preserve">, </w:t>
      </w:r>
      <w:r w:rsidRPr="0040044F">
        <w:rPr>
          <w:rFonts w:ascii="Calibri" w:hAnsi="Calibri"/>
          <w:b/>
          <w:i/>
        </w:rPr>
        <w:t>l'agent doit rembourser les frais</w:t>
      </w:r>
      <w:r w:rsidRPr="0040044F">
        <w:rPr>
          <w:rFonts w:ascii="Calibri" w:hAnsi="Calibri"/>
          <w:i/>
        </w:rPr>
        <w:t xml:space="preserve"> mentionnés au premier alinéa. »</w:t>
      </w:r>
    </w:p>
    <w:p w:rsidR="008A3362" w:rsidRPr="008A3362" w:rsidRDefault="008A3362" w:rsidP="0062164E">
      <w:pPr>
        <w:pStyle w:val="Default"/>
        <w:jc w:val="both"/>
        <w:rPr>
          <w:rFonts w:ascii="Calibri" w:hAnsi="Calibri"/>
        </w:rPr>
      </w:pPr>
    </w:p>
    <w:p w:rsidR="006C4CE2" w:rsidRDefault="006C4CE2">
      <w:pPr>
        <w:rPr>
          <w:rFonts w:ascii="Calibri" w:hAnsi="Calibri" w:cs="Verdana"/>
          <w:bCs/>
          <w:color w:val="000000"/>
          <w:sz w:val="24"/>
          <w:szCs w:val="24"/>
        </w:rPr>
      </w:pPr>
      <w:r>
        <w:rPr>
          <w:rFonts w:ascii="Calibri" w:hAnsi="Calibri"/>
          <w:bCs/>
        </w:rPr>
        <w:br w:type="page"/>
      </w:r>
    </w:p>
    <w:p w:rsidR="0062164E" w:rsidRPr="008A3362" w:rsidRDefault="00CC003F" w:rsidP="0062164E">
      <w:pPr>
        <w:pStyle w:val="Default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En vertu de</w:t>
      </w:r>
      <w:r w:rsidR="0040044F">
        <w:rPr>
          <w:rFonts w:ascii="Calibri" w:hAnsi="Calibri"/>
          <w:bCs/>
        </w:rPr>
        <w:t xml:space="preserve"> c</w:t>
      </w:r>
      <w:r w:rsidR="008A3362" w:rsidRPr="008A3362">
        <w:rPr>
          <w:rFonts w:ascii="Calibri" w:hAnsi="Calibri"/>
          <w:bCs/>
        </w:rPr>
        <w:t xml:space="preserve">es dispositions, </w:t>
      </w:r>
      <w:r w:rsidR="0062164E" w:rsidRPr="00AA6E08">
        <w:rPr>
          <w:rFonts w:ascii="Calibri" w:hAnsi="Calibri"/>
          <w:bCs/>
          <w:i/>
          <w:highlight w:val="yellow"/>
        </w:rPr>
        <w:t>Madame</w:t>
      </w:r>
      <w:r w:rsidR="00687BBD" w:rsidRPr="00AA6E08">
        <w:rPr>
          <w:rFonts w:ascii="Calibri" w:hAnsi="Calibri"/>
          <w:bCs/>
          <w:i/>
          <w:highlight w:val="yellow"/>
        </w:rPr>
        <w:t>/Monsieur le Maire/</w:t>
      </w:r>
      <w:r w:rsidR="0062164E" w:rsidRPr="00AA6E08">
        <w:rPr>
          <w:rFonts w:ascii="Calibri" w:hAnsi="Calibri"/>
          <w:bCs/>
          <w:i/>
          <w:iCs/>
          <w:highlight w:val="yellow"/>
        </w:rPr>
        <w:t>Président</w:t>
      </w:r>
      <w:r w:rsidR="00687BBD" w:rsidRPr="00AA6E08">
        <w:rPr>
          <w:rFonts w:ascii="Calibri" w:hAnsi="Calibri"/>
          <w:bCs/>
          <w:i/>
          <w:iCs/>
          <w:highlight w:val="yellow"/>
        </w:rPr>
        <w:t>(</w:t>
      </w:r>
      <w:r w:rsidR="0062164E" w:rsidRPr="00AA6E08">
        <w:rPr>
          <w:rFonts w:ascii="Calibri" w:hAnsi="Calibri"/>
          <w:bCs/>
          <w:i/>
          <w:iCs/>
          <w:highlight w:val="yellow"/>
        </w:rPr>
        <w:t>e</w:t>
      </w:r>
      <w:r w:rsidR="00687BBD" w:rsidRPr="00AA6E08">
        <w:rPr>
          <w:rFonts w:ascii="Calibri" w:hAnsi="Calibri"/>
          <w:bCs/>
          <w:i/>
          <w:iCs/>
          <w:highlight w:val="yellow"/>
        </w:rPr>
        <w:t>)</w:t>
      </w:r>
      <w:r w:rsidR="0062164E" w:rsidRPr="00AA6E08">
        <w:rPr>
          <w:rFonts w:ascii="Calibri" w:hAnsi="Calibri"/>
          <w:bCs/>
          <w:i/>
        </w:rPr>
        <w:t>,</w:t>
      </w:r>
      <w:r w:rsidR="0062164E" w:rsidRPr="008A3362">
        <w:rPr>
          <w:rFonts w:ascii="Calibri" w:hAnsi="Calibri"/>
          <w:bCs/>
        </w:rPr>
        <w:t xml:space="preserve"> propose</w:t>
      </w:r>
      <w:r w:rsidR="0040044F">
        <w:rPr>
          <w:rFonts w:ascii="Calibri" w:hAnsi="Calibri"/>
          <w:bCs/>
        </w:rPr>
        <w:t xml:space="preserve"> aux membres</w:t>
      </w:r>
      <w:r w:rsidR="0062164E" w:rsidRPr="008A3362">
        <w:rPr>
          <w:rFonts w:ascii="Calibri" w:hAnsi="Calibri"/>
          <w:bCs/>
        </w:rPr>
        <w:t xml:space="preserve"> </w:t>
      </w:r>
      <w:r w:rsidR="0040044F">
        <w:rPr>
          <w:rFonts w:ascii="Calibri" w:hAnsi="Calibri"/>
          <w:bCs/>
        </w:rPr>
        <w:t>d</w:t>
      </w:r>
      <w:r w:rsidR="008A3362">
        <w:rPr>
          <w:rFonts w:ascii="Calibri" w:hAnsi="Calibri"/>
          <w:bCs/>
        </w:rPr>
        <w:t xml:space="preserve">u </w:t>
      </w:r>
      <w:r w:rsidR="008A3362" w:rsidRPr="00AA6E08">
        <w:rPr>
          <w:rFonts w:ascii="Calibri" w:hAnsi="Calibri"/>
          <w:bCs/>
          <w:i/>
          <w:highlight w:val="yellow"/>
        </w:rPr>
        <w:t xml:space="preserve">Conseil </w:t>
      </w:r>
      <w:r w:rsidR="00687BBD" w:rsidRPr="00AA6E08">
        <w:rPr>
          <w:rFonts w:ascii="Calibri" w:hAnsi="Calibri"/>
          <w:bCs/>
          <w:i/>
          <w:highlight w:val="yellow"/>
        </w:rPr>
        <w:t>municipal/communautaire/</w:t>
      </w:r>
      <w:r w:rsidR="008A3362" w:rsidRPr="00AA6E08">
        <w:rPr>
          <w:rFonts w:ascii="Calibri" w:hAnsi="Calibri"/>
          <w:bCs/>
          <w:i/>
          <w:highlight w:val="yellow"/>
        </w:rPr>
        <w:t>d’Admini</w:t>
      </w:r>
      <w:r w:rsidRPr="00AA6E08">
        <w:rPr>
          <w:rFonts w:ascii="Calibri" w:hAnsi="Calibri"/>
          <w:bCs/>
          <w:i/>
          <w:highlight w:val="yellow"/>
        </w:rPr>
        <w:t>s</w:t>
      </w:r>
      <w:r w:rsidR="008A3362" w:rsidRPr="00AA6E08">
        <w:rPr>
          <w:rFonts w:ascii="Calibri" w:hAnsi="Calibri"/>
          <w:bCs/>
          <w:i/>
          <w:highlight w:val="yellow"/>
        </w:rPr>
        <w:t>tration</w:t>
      </w:r>
      <w:r>
        <w:rPr>
          <w:rFonts w:ascii="Calibri" w:hAnsi="Calibri"/>
          <w:bCs/>
        </w:rPr>
        <w:t xml:space="preserve"> d’encadrer les modalités de mise en œuvre du compte personnel de formation (CPF) comme suit</w:t>
      </w:r>
      <w:r w:rsidR="0062164E" w:rsidRPr="008A3362">
        <w:rPr>
          <w:rFonts w:ascii="Calibri" w:hAnsi="Calibri"/>
          <w:bCs/>
        </w:rPr>
        <w:t xml:space="preserve"> :</w:t>
      </w:r>
    </w:p>
    <w:p w:rsidR="00337103" w:rsidRDefault="00337103" w:rsidP="0062164E">
      <w:pPr>
        <w:pStyle w:val="Default"/>
        <w:jc w:val="both"/>
        <w:rPr>
          <w:rFonts w:ascii="Calibri" w:hAnsi="Calibri"/>
        </w:rPr>
      </w:pPr>
    </w:p>
    <w:p w:rsidR="006C4CE2" w:rsidRPr="0062164E" w:rsidRDefault="006C4CE2" w:rsidP="0062164E">
      <w:pPr>
        <w:pStyle w:val="Default"/>
        <w:jc w:val="both"/>
        <w:rPr>
          <w:rFonts w:ascii="Calibri" w:hAnsi="Calibri"/>
        </w:rPr>
      </w:pPr>
    </w:p>
    <w:p w:rsidR="0062164E" w:rsidRPr="0062164E" w:rsidRDefault="00687BBD" w:rsidP="0062164E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1</w:t>
      </w:r>
      <w:r w:rsidR="0062164E" w:rsidRPr="0062164E">
        <w:rPr>
          <w:rFonts w:ascii="Calibri" w:hAnsi="Calibri"/>
          <w:b/>
          <w:bCs/>
        </w:rPr>
        <w:t xml:space="preserve"> </w:t>
      </w:r>
      <w:r w:rsidR="00205181">
        <w:rPr>
          <w:rFonts w:ascii="Calibri" w:hAnsi="Calibri"/>
          <w:b/>
          <w:bCs/>
        </w:rPr>
        <w:t>-</w:t>
      </w:r>
      <w:r w:rsidR="00337103">
        <w:rPr>
          <w:rFonts w:ascii="Calibri" w:hAnsi="Calibri"/>
          <w:b/>
          <w:bCs/>
        </w:rPr>
        <w:t xml:space="preserve"> Demande</w:t>
      </w:r>
      <w:r w:rsidR="0062164E" w:rsidRPr="0062164E">
        <w:rPr>
          <w:rFonts w:ascii="Calibri" w:hAnsi="Calibri"/>
          <w:b/>
          <w:bCs/>
        </w:rPr>
        <w:t xml:space="preserve"> </w:t>
      </w:r>
      <w:r w:rsidR="00337103">
        <w:rPr>
          <w:rFonts w:ascii="Calibri" w:hAnsi="Calibri"/>
          <w:b/>
          <w:bCs/>
        </w:rPr>
        <w:t>de mobilisation</w:t>
      </w:r>
      <w:r w:rsidR="0062164E" w:rsidRPr="0062164E">
        <w:rPr>
          <w:rFonts w:ascii="Calibri" w:hAnsi="Calibri"/>
          <w:b/>
          <w:bCs/>
        </w:rPr>
        <w:t xml:space="preserve"> du CPF </w:t>
      </w:r>
    </w:p>
    <w:p w:rsidR="00205181" w:rsidRDefault="00205181" w:rsidP="0062164E">
      <w:pPr>
        <w:pStyle w:val="Default"/>
        <w:jc w:val="both"/>
        <w:rPr>
          <w:rFonts w:ascii="Calibri" w:hAnsi="Calibri"/>
        </w:rPr>
      </w:pPr>
    </w:p>
    <w:p w:rsidR="0062164E" w:rsidRPr="0062164E" w:rsidRDefault="0062164E" w:rsidP="0062164E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L’agent qui souhaite mobiliser son compte personnel de formation doit adresser une demande écrite </w:t>
      </w:r>
      <w:r w:rsidRPr="00E62C54">
        <w:rPr>
          <w:rFonts w:ascii="Calibri" w:hAnsi="Calibri"/>
          <w:highlight w:val="yellow"/>
        </w:rPr>
        <w:t xml:space="preserve">à </w:t>
      </w:r>
      <w:r w:rsidRPr="00E62C54">
        <w:rPr>
          <w:rFonts w:ascii="Calibri" w:hAnsi="Calibri"/>
          <w:i/>
          <w:iCs/>
          <w:highlight w:val="yellow"/>
        </w:rPr>
        <w:t xml:space="preserve">son supérieur </w:t>
      </w:r>
      <w:r w:rsidRPr="00205181">
        <w:rPr>
          <w:rFonts w:ascii="Calibri" w:hAnsi="Calibri"/>
          <w:i/>
          <w:iCs/>
          <w:highlight w:val="yellow"/>
        </w:rPr>
        <w:t>hiérarchique / à l’autorité territoriale</w:t>
      </w:r>
      <w:r w:rsidRPr="0062164E">
        <w:rPr>
          <w:rFonts w:ascii="Calibri" w:hAnsi="Calibri"/>
        </w:rPr>
        <w:t xml:space="preserve">. Cette demande doit contenir les éléments suivants : </w:t>
      </w:r>
    </w:p>
    <w:p w:rsidR="0062164E" w:rsidRPr="0062164E" w:rsidRDefault="0062164E" w:rsidP="0062164E">
      <w:pPr>
        <w:pStyle w:val="Default"/>
        <w:spacing w:after="15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présentation de son projet d’évolution professionnelle </w:t>
      </w:r>
    </w:p>
    <w:p w:rsidR="0062164E" w:rsidRPr="0062164E" w:rsidRDefault="0062164E" w:rsidP="0062164E">
      <w:pPr>
        <w:pStyle w:val="Default"/>
        <w:spacing w:after="15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programme et nature de la formation visée </w:t>
      </w:r>
    </w:p>
    <w:p w:rsidR="0062164E" w:rsidRPr="0062164E" w:rsidRDefault="0062164E" w:rsidP="0062164E">
      <w:pPr>
        <w:pStyle w:val="Default"/>
        <w:spacing w:after="15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organisme de formation sollicité </w:t>
      </w:r>
    </w:p>
    <w:p w:rsidR="0062164E" w:rsidRPr="0062164E" w:rsidRDefault="0062164E" w:rsidP="0062164E">
      <w:pPr>
        <w:pStyle w:val="Default"/>
        <w:spacing w:after="15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nombre d’heures requises </w:t>
      </w:r>
    </w:p>
    <w:p w:rsidR="0062164E" w:rsidRPr="0062164E" w:rsidRDefault="0062164E" w:rsidP="0062164E">
      <w:pPr>
        <w:pStyle w:val="Default"/>
        <w:spacing w:after="15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calendrier de la formation </w:t>
      </w:r>
    </w:p>
    <w:p w:rsidR="0062164E" w:rsidRDefault="006C4CE2" w:rsidP="0062164E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coût de la formation</w:t>
      </w:r>
    </w:p>
    <w:p w:rsidR="006C4CE2" w:rsidRDefault="006C4CE2" w:rsidP="0062164E">
      <w:pPr>
        <w:pStyle w:val="Default"/>
        <w:jc w:val="both"/>
        <w:rPr>
          <w:rFonts w:ascii="Calibri" w:hAnsi="Calibri"/>
        </w:rPr>
      </w:pPr>
    </w:p>
    <w:p w:rsidR="006C4CE2" w:rsidRPr="0062164E" w:rsidRDefault="006C4CE2" w:rsidP="0062164E">
      <w:pPr>
        <w:pStyle w:val="Default"/>
        <w:jc w:val="both"/>
        <w:rPr>
          <w:rFonts w:ascii="Calibri" w:hAnsi="Calibri"/>
        </w:rPr>
      </w:pPr>
    </w:p>
    <w:p w:rsidR="0062164E" w:rsidRPr="0062164E" w:rsidRDefault="00687BBD" w:rsidP="0062164E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2</w:t>
      </w:r>
      <w:r w:rsidR="0062164E" w:rsidRPr="0062164E">
        <w:rPr>
          <w:rFonts w:ascii="Calibri" w:hAnsi="Calibri"/>
          <w:b/>
          <w:bCs/>
        </w:rPr>
        <w:t xml:space="preserve"> </w:t>
      </w:r>
      <w:r w:rsidR="00205181">
        <w:rPr>
          <w:rFonts w:ascii="Calibri" w:hAnsi="Calibri"/>
          <w:b/>
          <w:bCs/>
        </w:rPr>
        <w:t>-</w:t>
      </w:r>
      <w:r w:rsidR="0062164E" w:rsidRPr="0062164E">
        <w:rPr>
          <w:rFonts w:ascii="Calibri" w:hAnsi="Calibri"/>
          <w:b/>
          <w:bCs/>
        </w:rPr>
        <w:t xml:space="preserve"> Instruction des demandes </w:t>
      </w:r>
    </w:p>
    <w:p w:rsidR="00205181" w:rsidRDefault="00205181" w:rsidP="0062164E">
      <w:pPr>
        <w:pStyle w:val="Default"/>
        <w:jc w:val="both"/>
        <w:rPr>
          <w:rFonts w:ascii="Calibri" w:hAnsi="Calibri"/>
        </w:rPr>
      </w:pPr>
    </w:p>
    <w:p w:rsidR="00C96FE5" w:rsidRPr="00205181" w:rsidRDefault="00C96FE5" w:rsidP="00C96FE5">
      <w:pPr>
        <w:pStyle w:val="Default"/>
        <w:jc w:val="both"/>
        <w:rPr>
          <w:rFonts w:ascii="Calibri" w:hAnsi="Calibri"/>
          <w:iCs/>
          <w:color w:val="auto"/>
        </w:rPr>
      </w:pPr>
      <w:r w:rsidRPr="0062164E">
        <w:rPr>
          <w:rFonts w:ascii="Calibri" w:hAnsi="Calibri"/>
          <w:color w:val="auto"/>
        </w:rPr>
        <w:t xml:space="preserve">Les demandes seront examinées par </w:t>
      </w:r>
      <w:r w:rsidRPr="00205181">
        <w:rPr>
          <w:rFonts w:ascii="Calibri" w:hAnsi="Calibri"/>
          <w:i/>
          <w:iCs/>
          <w:color w:val="auto"/>
          <w:highlight w:val="yellow"/>
        </w:rPr>
        <w:t>l’autorité territoriale / le supérieur hiérarchique</w:t>
      </w:r>
      <w:r>
        <w:rPr>
          <w:rFonts w:ascii="Calibri" w:hAnsi="Calibri"/>
          <w:i/>
          <w:iCs/>
          <w:color w:val="auto"/>
        </w:rPr>
        <w:t xml:space="preserve"> </w:t>
      </w:r>
      <w:r w:rsidRPr="00205181">
        <w:rPr>
          <w:rFonts w:ascii="Calibri" w:hAnsi="Calibri"/>
          <w:iCs/>
          <w:color w:val="auto"/>
        </w:rPr>
        <w:t>de l’agent.</w:t>
      </w:r>
    </w:p>
    <w:p w:rsidR="00687BBD" w:rsidRDefault="00687BBD" w:rsidP="0062164E">
      <w:pPr>
        <w:pStyle w:val="Default"/>
        <w:jc w:val="both"/>
        <w:rPr>
          <w:rFonts w:ascii="Calibri" w:hAnsi="Calibri"/>
          <w:highlight w:val="yellow"/>
        </w:rPr>
      </w:pPr>
      <w:r w:rsidRPr="00687BBD">
        <w:rPr>
          <w:rFonts w:ascii="Calibri" w:hAnsi="Calibri"/>
          <w:b/>
          <w:i/>
          <w:highlight w:val="yellow"/>
          <w:u w:val="single"/>
        </w:rPr>
        <w:t>ET/</w:t>
      </w:r>
      <w:r w:rsidR="00C96FE5" w:rsidRPr="00C96FE5">
        <w:rPr>
          <w:rFonts w:ascii="Calibri" w:hAnsi="Calibri"/>
          <w:b/>
          <w:i/>
          <w:highlight w:val="yellow"/>
          <w:u w:val="single"/>
        </w:rPr>
        <w:t>OU</w:t>
      </w:r>
    </w:p>
    <w:p w:rsidR="00C96FE5" w:rsidRDefault="00687BBD" w:rsidP="0062164E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  <w:color w:val="auto"/>
        </w:rPr>
        <w:t xml:space="preserve">Les demandes seront examinées par </w:t>
      </w:r>
      <w:r w:rsidR="00C96FE5" w:rsidRPr="00C96FE5">
        <w:rPr>
          <w:rFonts w:ascii="Calibri" w:hAnsi="Calibri"/>
          <w:i/>
          <w:highlight w:val="yellow"/>
        </w:rPr>
        <w:t>une commission d’examen</w:t>
      </w:r>
      <w:r>
        <w:rPr>
          <w:rFonts w:ascii="Calibri" w:hAnsi="Calibri"/>
          <w:i/>
        </w:rPr>
        <w:t>.</w:t>
      </w:r>
    </w:p>
    <w:p w:rsidR="00C96FE5" w:rsidRDefault="00C96FE5" w:rsidP="0062164E">
      <w:pPr>
        <w:pStyle w:val="Default"/>
        <w:jc w:val="both"/>
        <w:rPr>
          <w:rFonts w:ascii="Calibri" w:hAnsi="Calibri"/>
        </w:rPr>
      </w:pPr>
    </w:p>
    <w:p w:rsidR="00725593" w:rsidRDefault="0062164E" w:rsidP="00725593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</w:rPr>
        <w:t>Les demandes seront instruites au fur et à mesure des</w:t>
      </w:r>
      <w:r w:rsidR="00725593">
        <w:rPr>
          <w:rFonts w:ascii="Calibri" w:hAnsi="Calibri"/>
        </w:rPr>
        <w:t xml:space="preserve"> dépôts tout au long de l’année.</w:t>
      </w:r>
    </w:p>
    <w:p w:rsidR="00687BBD" w:rsidRDefault="00725593" w:rsidP="00C96FE5">
      <w:pPr>
        <w:pStyle w:val="Corpsdetexte"/>
        <w:jc w:val="both"/>
        <w:rPr>
          <w:rFonts w:ascii="Calibri" w:hAnsi="Calibri"/>
          <w:b/>
          <w:i/>
          <w:highlight w:val="yellow"/>
          <w:u w:val="single"/>
          <w:lang w:val="fr-FR"/>
        </w:rPr>
      </w:pPr>
      <w:r w:rsidRPr="00337103">
        <w:rPr>
          <w:rFonts w:ascii="Calibri" w:hAnsi="Calibri"/>
          <w:b/>
          <w:i/>
          <w:highlight w:val="yellow"/>
          <w:u w:val="single"/>
          <w:lang w:val="fr-FR"/>
        </w:rPr>
        <w:t>OU</w:t>
      </w:r>
      <w:r w:rsidR="00337103" w:rsidRPr="00337103">
        <w:rPr>
          <w:rFonts w:ascii="Calibri" w:hAnsi="Calibri"/>
          <w:b/>
          <w:i/>
          <w:highlight w:val="yellow"/>
          <w:u w:val="single"/>
          <w:lang w:val="fr-FR"/>
        </w:rPr>
        <w:t xml:space="preserve"> </w:t>
      </w:r>
    </w:p>
    <w:p w:rsidR="00687BBD" w:rsidRDefault="00687BBD" w:rsidP="00687BBD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  <w:color w:val="auto"/>
        </w:rPr>
        <w:t xml:space="preserve">Les demandes seront </w:t>
      </w:r>
      <w:r>
        <w:rPr>
          <w:rFonts w:ascii="Calibri" w:hAnsi="Calibri"/>
          <w:color w:val="auto"/>
        </w:rPr>
        <w:t>étudi</w:t>
      </w:r>
      <w:r w:rsidRPr="0062164E">
        <w:rPr>
          <w:rFonts w:ascii="Calibri" w:hAnsi="Calibri"/>
          <w:color w:val="auto"/>
        </w:rPr>
        <w:t xml:space="preserve">ées </w:t>
      </w:r>
      <w:r>
        <w:rPr>
          <w:rFonts w:ascii="Calibri" w:hAnsi="Calibri"/>
          <w:color w:val="auto"/>
        </w:rPr>
        <w:t>conformément au calendrier suivant</w:t>
      </w:r>
      <w:r>
        <w:rPr>
          <w:rFonts w:ascii="Calibri" w:hAnsi="Calibri"/>
        </w:rPr>
        <w:t> :</w:t>
      </w:r>
    </w:p>
    <w:p w:rsidR="00687BBD" w:rsidRPr="00C02AA3" w:rsidRDefault="00687BBD" w:rsidP="00687BBD">
      <w:pPr>
        <w:pStyle w:val="Corpsdetexte"/>
        <w:jc w:val="both"/>
        <w:rPr>
          <w:rFonts w:ascii="Calibri" w:hAnsi="Calibri"/>
          <w:lang w:val="fr-FR"/>
        </w:rPr>
      </w:pPr>
      <w:r w:rsidRPr="00C02AA3">
        <w:rPr>
          <w:rFonts w:ascii="Calibri" w:hAnsi="Calibri"/>
          <w:lang w:val="fr-FR"/>
        </w:rPr>
        <w:t>Avant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le</w:t>
      </w:r>
      <w:r w:rsidRPr="00C02AA3">
        <w:rPr>
          <w:rFonts w:ascii="Calibri" w:hAnsi="Calibri"/>
          <w:spacing w:val="-3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1</w:t>
      </w:r>
      <w:r w:rsidRPr="00C02AA3">
        <w:rPr>
          <w:rFonts w:ascii="Calibri" w:hAnsi="Calibri"/>
          <w:vertAlign w:val="superscript"/>
          <w:lang w:val="fr-FR"/>
        </w:rPr>
        <w:t>er</w:t>
      </w:r>
      <w:r w:rsidRPr="00C02AA3">
        <w:rPr>
          <w:rFonts w:ascii="Calibri" w:hAnsi="Calibri"/>
          <w:lang w:val="fr-FR"/>
        </w:rPr>
        <w:t xml:space="preserve"> mai</w:t>
      </w:r>
      <w:r w:rsidRPr="00C02AA3">
        <w:rPr>
          <w:rFonts w:ascii="Calibri" w:hAnsi="Calibri"/>
          <w:spacing w:val="-9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de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l’année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en</w:t>
      </w:r>
      <w:r w:rsidRPr="00C02AA3">
        <w:rPr>
          <w:rFonts w:ascii="Calibri" w:hAnsi="Calibri"/>
          <w:spacing w:val="-5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cours,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pour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des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formations</w:t>
      </w:r>
      <w:r w:rsidRPr="00C02AA3">
        <w:rPr>
          <w:rFonts w:ascii="Calibri" w:hAnsi="Calibri"/>
          <w:spacing w:val="-8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débutant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sur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la</w:t>
      </w:r>
      <w:r w:rsidRPr="00C02AA3">
        <w:rPr>
          <w:rFonts w:ascii="Calibri" w:hAnsi="Calibri"/>
          <w:spacing w:val="-4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période</w:t>
      </w:r>
      <w:r w:rsidRPr="00C02AA3">
        <w:rPr>
          <w:rFonts w:ascii="Calibri" w:hAnsi="Calibri"/>
          <w:spacing w:val="-5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 xml:space="preserve">du </w:t>
      </w:r>
      <w:r w:rsidR="00AA6E08">
        <w:rPr>
          <w:rFonts w:ascii="Calibri" w:hAnsi="Calibri"/>
          <w:lang w:val="fr-FR"/>
        </w:rPr>
        <w:br/>
      </w:r>
      <w:r w:rsidRPr="00C02AA3">
        <w:rPr>
          <w:rFonts w:ascii="Calibri" w:hAnsi="Calibri"/>
          <w:lang w:val="fr-FR"/>
        </w:rPr>
        <w:t>1</w:t>
      </w:r>
      <w:r w:rsidRPr="00C02AA3">
        <w:rPr>
          <w:rFonts w:ascii="Calibri" w:hAnsi="Calibri"/>
          <w:vertAlign w:val="superscript"/>
          <w:lang w:val="fr-FR"/>
        </w:rPr>
        <w:t>er</w:t>
      </w:r>
      <w:r w:rsidRPr="00C02AA3">
        <w:rPr>
          <w:rFonts w:ascii="Calibri" w:hAnsi="Calibri"/>
          <w:lang w:val="fr-FR"/>
        </w:rPr>
        <w:t xml:space="preserve"> septembre au 31 décembre, dont </w:t>
      </w:r>
      <w:r w:rsidRPr="00C02AA3">
        <w:rPr>
          <w:rFonts w:ascii="Calibri" w:hAnsi="Calibri"/>
          <w:spacing w:val="-5"/>
          <w:lang w:val="fr-FR"/>
        </w:rPr>
        <w:t xml:space="preserve">le </w:t>
      </w:r>
      <w:r w:rsidRPr="00C02AA3">
        <w:rPr>
          <w:rFonts w:ascii="Calibri" w:hAnsi="Calibri"/>
          <w:lang w:val="fr-FR"/>
        </w:rPr>
        <w:t xml:space="preserve">dossier complet a été présenté avant le </w:t>
      </w:r>
      <w:r w:rsidRPr="00C02AA3">
        <w:rPr>
          <w:rFonts w:ascii="Calibri" w:hAnsi="Calibri"/>
          <w:spacing w:val="2"/>
          <w:lang w:val="fr-FR"/>
        </w:rPr>
        <w:t>1</w:t>
      </w:r>
      <w:r w:rsidRPr="00C02AA3">
        <w:rPr>
          <w:rFonts w:ascii="Calibri" w:hAnsi="Calibri"/>
          <w:spacing w:val="2"/>
          <w:vertAlign w:val="superscript"/>
          <w:lang w:val="fr-FR"/>
        </w:rPr>
        <w:t>er</w:t>
      </w:r>
      <w:r w:rsidRPr="00C02AA3">
        <w:rPr>
          <w:rFonts w:ascii="Calibri" w:hAnsi="Calibri"/>
          <w:spacing w:val="2"/>
          <w:lang w:val="fr-FR"/>
        </w:rPr>
        <w:t xml:space="preserve"> </w:t>
      </w:r>
      <w:r w:rsidRPr="00C02AA3">
        <w:rPr>
          <w:rFonts w:ascii="Calibri" w:hAnsi="Calibri"/>
          <w:lang w:val="fr-FR"/>
        </w:rPr>
        <w:t>avril.</w:t>
      </w:r>
    </w:p>
    <w:p w:rsidR="00687BBD" w:rsidRPr="00687BBD" w:rsidRDefault="00687BBD" w:rsidP="00687BBD">
      <w:pPr>
        <w:pStyle w:val="Corpsdetexte"/>
        <w:jc w:val="both"/>
        <w:rPr>
          <w:rFonts w:ascii="Calibri" w:hAnsi="Calibri"/>
          <w:b/>
          <w:i/>
          <w:highlight w:val="yellow"/>
          <w:u w:val="single"/>
          <w:lang w:val="fr-FR"/>
        </w:rPr>
      </w:pPr>
      <w:r w:rsidRPr="00687BBD">
        <w:rPr>
          <w:rFonts w:ascii="Calibri" w:hAnsi="Calibri"/>
          <w:lang w:val="fr-FR"/>
        </w:rPr>
        <w:t>Avant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le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1</w:t>
      </w:r>
      <w:r w:rsidRPr="00687BBD">
        <w:rPr>
          <w:rFonts w:ascii="Calibri" w:hAnsi="Calibri"/>
          <w:vertAlign w:val="superscript"/>
          <w:lang w:val="fr-FR"/>
        </w:rPr>
        <w:t>er</w:t>
      </w:r>
      <w:r w:rsidRPr="00687BBD">
        <w:rPr>
          <w:rFonts w:ascii="Calibri" w:hAnsi="Calibri"/>
          <w:lang w:val="fr-FR"/>
        </w:rPr>
        <w:t xml:space="preserve"> octobre</w:t>
      </w:r>
      <w:r w:rsidRPr="00687BBD">
        <w:rPr>
          <w:rFonts w:ascii="Calibri" w:hAnsi="Calibri"/>
          <w:spacing w:val="-9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de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l’année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en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cours,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pour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des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formations</w:t>
      </w:r>
      <w:r w:rsidRPr="00687BBD">
        <w:rPr>
          <w:rFonts w:ascii="Calibri" w:hAnsi="Calibri"/>
          <w:spacing w:val="-9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débutant l’année suivante</w:t>
      </w:r>
      <w:r w:rsidRPr="00687BBD">
        <w:rPr>
          <w:rFonts w:ascii="Calibri" w:hAnsi="Calibri"/>
          <w:spacing w:val="-6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sur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la</w:t>
      </w:r>
      <w:r w:rsidRPr="00687BBD">
        <w:rPr>
          <w:rFonts w:ascii="Calibri" w:hAnsi="Calibri"/>
          <w:spacing w:val="-10"/>
          <w:lang w:val="fr-FR"/>
        </w:rPr>
        <w:t xml:space="preserve"> </w:t>
      </w:r>
      <w:r w:rsidRPr="00687BBD">
        <w:rPr>
          <w:rFonts w:ascii="Calibri" w:hAnsi="Calibri"/>
          <w:lang w:val="fr-FR"/>
        </w:rPr>
        <w:t>période du 1</w:t>
      </w:r>
      <w:r w:rsidRPr="00687BBD">
        <w:rPr>
          <w:rFonts w:ascii="Calibri" w:hAnsi="Calibri"/>
          <w:vertAlign w:val="superscript"/>
          <w:lang w:val="fr-FR"/>
        </w:rPr>
        <w:t>er</w:t>
      </w:r>
      <w:r w:rsidRPr="00687BBD">
        <w:rPr>
          <w:rFonts w:ascii="Calibri" w:hAnsi="Calibri"/>
          <w:lang w:val="fr-FR"/>
        </w:rPr>
        <w:t xml:space="preserve"> janvier au 31 août, dont le dossier complet a été présenté avant le </w:t>
      </w:r>
      <w:r w:rsidR="00AA6E08">
        <w:rPr>
          <w:rFonts w:ascii="Calibri" w:hAnsi="Calibri"/>
          <w:lang w:val="fr-FR"/>
        </w:rPr>
        <w:br/>
      </w:r>
      <w:r w:rsidRPr="00687BBD">
        <w:rPr>
          <w:rFonts w:ascii="Calibri" w:hAnsi="Calibri"/>
          <w:lang w:val="fr-FR"/>
        </w:rPr>
        <w:t>1</w:t>
      </w:r>
      <w:r w:rsidRPr="00687BBD">
        <w:rPr>
          <w:rFonts w:ascii="Calibri" w:hAnsi="Calibri"/>
          <w:vertAlign w:val="superscript"/>
          <w:lang w:val="fr-FR"/>
        </w:rPr>
        <w:t>er</w:t>
      </w:r>
      <w:r w:rsidRPr="00687BBD">
        <w:rPr>
          <w:rFonts w:ascii="Calibri" w:hAnsi="Calibri"/>
          <w:lang w:val="fr-FR"/>
        </w:rPr>
        <w:t xml:space="preserve"> septembre.</w:t>
      </w:r>
    </w:p>
    <w:p w:rsidR="008A3362" w:rsidRDefault="008A3362" w:rsidP="0062164E">
      <w:pPr>
        <w:pStyle w:val="Default"/>
        <w:jc w:val="both"/>
        <w:rPr>
          <w:rFonts w:ascii="Calibri" w:hAnsi="Calibri"/>
          <w:color w:val="auto"/>
        </w:rPr>
      </w:pPr>
    </w:p>
    <w:p w:rsidR="006C4CE2" w:rsidRPr="0062164E" w:rsidRDefault="006C4CE2" w:rsidP="0062164E">
      <w:pPr>
        <w:pStyle w:val="Default"/>
        <w:jc w:val="both"/>
        <w:rPr>
          <w:rFonts w:ascii="Calibri" w:hAnsi="Calibri"/>
          <w:color w:val="auto"/>
        </w:rPr>
      </w:pPr>
    </w:p>
    <w:p w:rsidR="0062164E" w:rsidRPr="0062164E" w:rsidRDefault="00687BBD" w:rsidP="0062164E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b/>
          <w:bCs/>
          <w:color w:val="auto"/>
        </w:rPr>
        <w:t>3</w:t>
      </w:r>
      <w:r w:rsidR="00205181">
        <w:rPr>
          <w:rFonts w:ascii="Calibri" w:hAnsi="Calibri"/>
          <w:b/>
          <w:bCs/>
          <w:color w:val="auto"/>
        </w:rPr>
        <w:t xml:space="preserve"> -</w:t>
      </w:r>
      <w:r w:rsidR="0062164E" w:rsidRPr="0062164E">
        <w:rPr>
          <w:rFonts w:ascii="Calibri" w:hAnsi="Calibri"/>
          <w:b/>
          <w:bCs/>
          <w:color w:val="auto"/>
        </w:rPr>
        <w:t xml:space="preserve"> Critères d’instruction et priorité des demandes </w:t>
      </w:r>
    </w:p>
    <w:p w:rsidR="00205181" w:rsidRDefault="00205181" w:rsidP="0062164E">
      <w:pPr>
        <w:pStyle w:val="Default"/>
        <w:jc w:val="both"/>
        <w:rPr>
          <w:rFonts w:ascii="Calibri" w:hAnsi="Calibri"/>
        </w:rPr>
      </w:pPr>
    </w:p>
    <w:p w:rsidR="0062164E" w:rsidRPr="00725593" w:rsidRDefault="00725593" w:rsidP="0062164E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Pr="00725593">
        <w:rPr>
          <w:rFonts w:ascii="Calibri" w:hAnsi="Calibri"/>
        </w:rPr>
        <w:t>’autorité territoriale examine les demandes d’utilisation du CPF selon les critères de priorité fixés par l</w:t>
      </w:r>
      <w:r w:rsidR="00C96FE5">
        <w:rPr>
          <w:rFonts w:ascii="Calibri" w:hAnsi="Calibri"/>
        </w:rPr>
        <w:t>’article 8 du</w:t>
      </w:r>
      <w:r w:rsidRPr="00725593">
        <w:rPr>
          <w:rFonts w:ascii="Calibri" w:hAnsi="Calibri"/>
        </w:rPr>
        <w:t xml:space="preserve"> </w:t>
      </w:r>
      <w:r w:rsidR="006C4CE2">
        <w:rPr>
          <w:rFonts w:ascii="Calibri" w:hAnsi="Calibri"/>
        </w:rPr>
        <w:t>décret n°</w:t>
      </w:r>
      <w:r w:rsidR="00C96FE5" w:rsidRPr="00725593">
        <w:rPr>
          <w:rFonts w:ascii="Calibri" w:hAnsi="Calibri"/>
        </w:rPr>
        <w:t>2017-928 du 6 mai 2017</w:t>
      </w:r>
      <w:r w:rsidR="00590C35">
        <w:rPr>
          <w:rFonts w:ascii="Calibri" w:hAnsi="Calibri"/>
        </w:rPr>
        <w:t xml:space="preserve"> modifié</w:t>
      </w:r>
      <w:r w:rsidR="00C96FE5">
        <w:rPr>
          <w:rFonts w:ascii="Calibri" w:hAnsi="Calibri"/>
        </w:rPr>
        <w:t xml:space="preserve"> précité</w:t>
      </w:r>
      <w:r w:rsidRPr="00725593">
        <w:rPr>
          <w:rFonts w:ascii="Calibri" w:hAnsi="Calibri"/>
        </w:rPr>
        <w:t>, dont l’ordre de présentation n’implique pas une hiérarchie</w:t>
      </w:r>
      <w:r w:rsidR="00C96FE5">
        <w:rPr>
          <w:rFonts w:ascii="Calibri" w:hAnsi="Calibri"/>
        </w:rPr>
        <w:t xml:space="preserve"> </w:t>
      </w:r>
      <w:r w:rsidR="0062164E" w:rsidRPr="00725593">
        <w:rPr>
          <w:rFonts w:ascii="Calibri" w:hAnsi="Calibri"/>
        </w:rPr>
        <w:t xml:space="preserve">: </w:t>
      </w:r>
    </w:p>
    <w:p w:rsidR="0062164E" w:rsidRPr="0062164E" w:rsidRDefault="0062164E" w:rsidP="0062164E">
      <w:pPr>
        <w:pStyle w:val="Default"/>
        <w:spacing w:after="13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Suivre une action de formation, un accompagnement ou bénéficier d'un bilan de compétences, permettant de prévenir une situation d'inaptitude à l'exercice des fonctions ; </w:t>
      </w:r>
    </w:p>
    <w:p w:rsidR="0062164E" w:rsidRPr="0062164E" w:rsidRDefault="0062164E" w:rsidP="0062164E">
      <w:pPr>
        <w:pStyle w:val="Default"/>
        <w:spacing w:after="13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Suivre une action de formation ou un accompagnement à la validation des acquis de l'expérience par un diplôme, un titre ou une certification inscrite au répertoire national des certifications professionnelles ; </w:t>
      </w:r>
    </w:p>
    <w:p w:rsidR="0062164E" w:rsidRPr="0062164E" w:rsidRDefault="0062164E" w:rsidP="0062164E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</w:rPr>
        <w:t xml:space="preserve">- Suivre une action de formation de préparation aux concours et examens. </w:t>
      </w:r>
    </w:p>
    <w:p w:rsidR="0062164E" w:rsidRPr="0062164E" w:rsidRDefault="0062164E" w:rsidP="0062164E">
      <w:pPr>
        <w:pStyle w:val="Default"/>
        <w:jc w:val="both"/>
        <w:rPr>
          <w:rFonts w:ascii="Calibri" w:hAnsi="Calibri"/>
        </w:rPr>
      </w:pPr>
    </w:p>
    <w:p w:rsidR="0062164E" w:rsidRPr="00E62C54" w:rsidRDefault="0062164E" w:rsidP="0062164E">
      <w:pPr>
        <w:pStyle w:val="Default"/>
        <w:jc w:val="both"/>
        <w:rPr>
          <w:rFonts w:ascii="Calibri" w:hAnsi="Calibri"/>
          <w:i/>
        </w:rPr>
      </w:pPr>
      <w:r w:rsidRPr="00E62C54">
        <w:rPr>
          <w:rFonts w:ascii="Calibri" w:hAnsi="Calibri"/>
          <w:i/>
          <w:highlight w:val="yellow"/>
        </w:rPr>
        <w:lastRenderedPageBreak/>
        <w:t xml:space="preserve">Les demandes présentées par des personnes peu ou pas qualifiées qui ont pour objectif de suivre une formation relevant du socle de connaissances et de compétences mentionné à l'article L. 6121-2 du code du travail (qui concerne notamment la communication en français, les règles de calcul et de raisonnement mathématique, etc.) ne peuvent faire l’objet d’un refus. </w:t>
      </w:r>
      <w:r w:rsidR="0040044F" w:rsidRPr="00E62C54">
        <w:rPr>
          <w:rFonts w:ascii="Calibri" w:eastAsia="Times New Roman" w:hAnsi="Calibri" w:cs="Times New Roman"/>
          <w:bCs/>
          <w:i/>
          <w:highlight w:val="yellow"/>
          <w:lang w:eastAsia="fr-FR"/>
        </w:rPr>
        <w:t xml:space="preserve">Cependant, sous réserve des nécessités de service, </w:t>
      </w:r>
      <w:r w:rsidR="00590C35">
        <w:rPr>
          <w:rFonts w:ascii="Calibri" w:eastAsia="Times New Roman" w:hAnsi="Calibri" w:cs="Times New Roman"/>
          <w:bCs/>
          <w:i/>
          <w:highlight w:val="yellow"/>
          <w:lang w:eastAsia="fr-FR"/>
        </w:rPr>
        <w:t xml:space="preserve">l’entrée dans </w:t>
      </w:r>
      <w:r w:rsidR="0040044F" w:rsidRPr="00E62C54">
        <w:rPr>
          <w:rFonts w:ascii="Calibri" w:eastAsia="Times New Roman" w:hAnsi="Calibri" w:cs="Times New Roman"/>
          <w:bCs/>
          <w:i/>
          <w:highlight w:val="yellow"/>
          <w:lang w:eastAsia="fr-FR"/>
        </w:rPr>
        <w:t xml:space="preserve">cette formation peut être différé </w:t>
      </w:r>
      <w:r w:rsidR="00E62C54">
        <w:rPr>
          <w:rFonts w:ascii="Calibri" w:eastAsia="Times New Roman" w:hAnsi="Calibri" w:cs="Times New Roman"/>
          <w:bCs/>
          <w:i/>
          <w:highlight w:val="yellow"/>
          <w:lang w:eastAsia="fr-FR"/>
        </w:rPr>
        <w:t xml:space="preserve">dans l’année </w:t>
      </w:r>
      <w:r w:rsidR="00590C35">
        <w:rPr>
          <w:rFonts w:ascii="Calibri" w:eastAsia="Times New Roman" w:hAnsi="Calibri" w:cs="Times New Roman"/>
          <w:bCs/>
          <w:i/>
          <w:highlight w:val="yellow"/>
          <w:lang w:eastAsia="fr-FR"/>
        </w:rPr>
        <w:t xml:space="preserve">qui suit </w:t>
      </w:r>
      <w:r w:rsidR="00E62C54">
        <w:rPr>
          <w:rFonts w:ascii="Calibri" w:eastAsia="Times New Roman" w:hAnsi="Calibri" w:cs="Times New Roman"/>
          <w:bCs/>
          <w:i/>
          <w:highlight w:val="yellow"/>
          <w:lang w:eastAsia="fr-FR"/>
        </w:rPr>
        <w:t>la demande</w:t>
      </w:r>
      <w:r w:rsidR="00205181" w:rsidRPr="00E62C54">
        <w:rPr>
          <w:rFonts w:ascii="Calibri" w:hAnsi="Calibri"/>
          <w:i/>
          <w:highlight w:val="yellow"/>
        </w:rPr>
        <w:t xml:space="preserve"> </w:t>
      </w:r>
      <w:r w:rsidR="00E62C54">
        <w:rPr>
          <w:rFonts w:ascii="Calibri" w:hAnsi="Calibri"/>
          <w:i/>
          <w:highlight w:val="yellow"/>
        </w:rPr>
        <w:t>(article</w:t>
      </w:r>
      <w:r w:rsidR="00205181" w:rsidRPr="00E62C54">
        <w:rPr>
          <w:rFonts w:ascii="Calibri" w:hAnsi="Calibri"/>
          <w:i/>
          <w:highlight w:val="yellow"/>
        </w:rPr>
        <w:t xml:space="preserve"> </w:t>
      </w:r>
      <w:r w:rsidR="00590C35">
        <w:rPr>
          <w:rFonts w:ascii="Calibri" w:hAnsi="Calibri"/>
          <w:i/>
          <w:highlight w:val="yellow"/>
        </w:rPr>
        <w:t>L4</w:t>
      </w:r>
      <w:r w:rsidR="00205181" w:rsidRPr="00E62C54">
        <w:rPr>
          <w:rFonts w:ascii="Calibri" w:hAnsi="Calibri"/>
          <w:i/>
          <w:highlight w:val="yellow"/>
        </w:rPr>
        <w:t>22</w:t>
      </w:r>
      <w:r w:rsidR="00590C35">
        <w:rPr>
          <w:rFonts w:ascii="Calibri" w:hAnsi="Calibri"/>
          <w:i/>
          <w:highlight w:val="yellow"/>
        </w:rPr>
        <w:t>-12 du code général de la fonction publique)</w:t>
      </w:r>
      <w:r w:rsidRPr="00E62C54">
        <w:rPr>
          <w:rFonts w:ascii="Calibri" w:hAnsi="Calibri"/>
          <w:i/>
          <w:highlight w:val="yellow"/>
        </w:rPr>
        <w:t>.</w:t>
      </w:r>
      <w:r w:rsidRPr="00E62C54">
        <w:rPr>
          <w:rFonts w:ascii="Calibri" w:hAnsi="Calibri"/>
          <w:i/>
        </w:rPr>
        <w:t xml:space="preserve"> </w:t>
      </w:r>
    </w:p>
    <w:p w:rsidR="00725593" w:rsidRDefault="00725593" w:rsidP="0062164E">
      <w:pPr>
        <w:pStyle w:val="Default"/>
        <w:jc w:val="both"/>
        <w:rPr>
          <w:rFonts w:ascii="Calibri" w:hAnsi="Calibri"/>
        </w:rPr>
      </w:pPr>
    </w:p>
    <w:p w:rsidR="00205181" w:rsidRDefault="00205181" w:rsidP="0062164E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Les demandes</w:t>
      </w:r>
      <w:r w:rsidR="00725593">
        <w:rPr>
          <w:rFonts w:ascii="Calibri" w:hAnsi="Calibri"/>
        </w:rPr>
        <w:t xml:space="preserve"> de mobilisation du CPF</w:t>
      </w:r>
      <w:r>
        <w:rPr>
          <w:rFonts w:ascii="Calibri" w:hAnsi="Calibri"/>
        </w:rPr>
        <w:t xml:space="preserve"> s</w:t>
      </w:r>
      <w:r w:rsidR="00725593">
        <w:rPr>
          <w:rFonts w:ascii="Calibri" w:hAnsi="Calibri"/>
        </w:rPr>
        <w:t>er</w:t>
      </w:r>
      <w:r>
        <w:rPr>
          <w:rFonts w:ascii="Calibri" w:hAnsi="Calibri"/>
        </w:rPr>
        <w:t xml:space="preserve">ont instruites au vu des critères </w:t>
      </w:r>
      <w:r w:rsidR="00725593">
        <w:rPr>
          <w:rFonts w:ascii="Calibri" w:hAnsi="Calibri"/>
        </w:rPr>
        <w:t>list</w:t>
      </w:r>
      <w:r>
        <w:rPr>
          <w:rFonts w:ascii="Calibri" w:hAnsi="Calibri"/>
        </w:rPr>
        <w:t xml:space="preserve">és ci-après par ordre d’importance : </w:t>
      </w:r>
    </w:p>
    <w:p w:rsidR="0062164E" w:rsidRPr="00687BBD" w:rsidRDefault="0062164E" w:rsidP="0062164E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Pertinence du projet par rapport à la situation de l’agent (en privilégiant les projets présentés par des agents dans l’obligation d’envisager une reconversion professionnelle) </w:t>
      </w:r>
    </w:p>
    <w:p w:rsidR="0062164E" w:rsidRPr="00687BBD" w:rsidRDefault="0062164E" w:rsidP="0062164E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Perspectives d’emplois à l’issue de la formation demandée </w:t>
      </w:r>
    </w:p>
    <w:p w:rsidR="00205181" w:rsidRPr="00687BBD" w:rsidRDefault="00205181" w:rsidP="00205181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La formation est-elle en adéquation avec le projet d’évolution professionnelle ? </w:t>
      </w:r>
    </w:p>
    <w:p w:rsidR="00205181" w:rsidRPr="00687BBD" w:rsidRDefault="00205181" w:rsidP="00205181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Nécessités de service </w:t>
      </w:r>
    </w:p>
    <w:p w:rsidR="00205181" w:rsidRPr="00687BBD" w:rsidRDefault="00205181" w:rsidP="00205181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Calendrier </w:t>
      </w:r>
    </w:p>
    <w:p w:rsidR="00205181" w:rsidRPr="00687BBD" w:rsidRDefault="00205181" w:rsidP="00205181">
      <w:pPr>
        <w:pStyle w:val="Default"/>
        <w:jc w:val="both"/>
        <w:rPr>
          <w:rFonts w:ascii="Calibri" w:hAnsi="Calibri"/>
          <w:i/>
        </w:rPr>
      </w:pPr>
      <w:r w:rsidRPr="00687BBD">
        <w:rPr>
          <w:rFonts w:ascii="Calibri" w:hAnsi="Calibri"/>
          <w:i/>
          <w:highlight w:val="yellow"/>
        </w:rPr>
        <w:t>- Coût de la formation</w:t>
      </w:r>
      <w:r w:rsidRPr="00687BBD">
        <w:rPr>
          <w:rFonts w:ascii="Calibri" w:hAnsi="Calibri"/>
          <w:i/>
        </w:rPr>
        <w:t xml:space="preserve"> </w:t>
      </w:r>
    </w:p>
    <w:p w:rsidR="0062164E" w:rsidRPr="00687BBD" w:rsidRDefault="0062164E" w:rsidP="0062164E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Viabilité économique du projet </w:t>
      </w:r>
    </w:p>
    <w:p w:rsidR="0062164E" w:rsidRPr="00687BBD" w:rsidRDefault="0062164E" w:rsidP="0062164E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L’agent dispose-t-il des prérequis exigés pour suivre la formation ? </w:t>
      </w:r>
    </w:p>
    <w:p w:rsidR="0062164E" w:rsidRPr="00687BBD" w:rsidRDefault="0062164E" w:rsidP="0062164E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Maturité/antériorité du projet d’évolution professionnelle </w:t>
      </w:r>
    </w:p>
    <w:p w:rsidR="0062164E" w:rsidRPr="00687BBD" w:rsidRDefault="0062164E" w:rsidP="0062164E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L’agent a-t-il sollicité un rendez-vous avec le conseiller emploi du Centre de Gestion ? </w:t>
      </w:r>
    </w:p>
    <w:p w:rsidR="0062164E" w:rsidRPr="00687BBD" w:rsidRDefault="0062164E" w:rsidP="0062164E">
      <w:pPr>
        <w:pStyle w:val="Default"/>
        <w:spacing w:after="13"/>
        <w:jc w:val="both"/>
        <w:rPr>
          <w:rFonts w:ascii="Calibri" w:hAnsi="Calibri"/>
          <w:i/>
          <w:highlight w:val="yellow"/>
        </w:rPr>
      </w:pPr>
      <w:r w:rsidRPr="00687BBD">
        <w:rPr>
          <w:rFonts w:ascii="Calibri" w:hAnsi="Calibri"/>
          <w:i/>
          <w:highlight w:val="yellow"/>
        </w:rPr>
        <w:t xml:space="preserve">- Nombre de formations déjà suivies par l’agent </w:t>
      </w:r>
    </w:p>
    <w:p w:rsidR="0062164E" w:rsidRPr="00687BBD" w:rsidRDefault="0040044F" w:rsidP="0062164E">
      <w:pPr>
        <w:pStyle w:val="Default"/>
        <w:spacing w:after="13"/>
        <w:jc w:val="both"/>
        <w:rPr>
          <w:rFonts w:ascii="Calibri" w:hAnsi="Calibri"/>
          <w:i/>
        </w:rPr>
      </w:pPr>
      <w:r w:rsidRPr="00687BBD">
        <w:rPr>
          <w:rFonts w:ascii="Calibri" w:hAnsi="Calibri"/>
          <w:i/>
          <w:highlight w:val="yellow"/>
        </w:rPr>
        <w:t>- Ancienneté</w:t>
      </w:r>
    </w:p>
    <w:p w:rsidR="0062164E" w:rsidRDefault="0062164E" w:rsidP="0062164E">
      <w:pPr>
        <w:pStyle w:val="Default"/>
        <w:jc w:val="both"/>
        <w:rPr>
          <w:rFonts w:ascii="Calibri" w:hAnsi="Calibri"/>
        </w:rPr>
      </w:pPr>
    </w:p>
    <w:p w:rsidR="006C4CE2" w:rsidRDefault="006C4CE2" w:rsidP="0062164E">
      <w:pPr>
        <w:pStyle w:val="Default"/>
        <w:jc w:val="both"/>
        <w:rPr>
          <w:rFonts w:ascii="Calibri" w:hAnsi="Calibri"/>
        </w:rPr>
      </w:pPr>
    </w:p>
    <w:p w:rsidR="00687BBD" w:rsidRPr="0062164E" w:rsidRDefault="00687BBD" w:rsidP="00687BBD">
      <w:pPr>
        <w:pStyle w:val="Default"/>
        <w:jc w:val="both"/>
        <w:rPr>
          <w:rFonts w:ascii="Calibri" w:hAnsi="Calibri" w:cstheme="minorBidi"/>
          <w:color w:val="auto"/>
        </w:rPr>
      </w:pPr>
      <w:r>
        <w:rPr>
          <w:rFonts w:ascii="Calibri" w:hAnsi="Calibri" w:cstheme="minorBidi"/>
          <w:b/>
          <w:bCs/>
          <w:color w:val="auto"/>
        </w:rPr>
        <w:t xml:space="preserve">4 – Modalités de </w:t>
      </w:r>
      <w:r w:rsidRPr="0062164E">
        <w:rPr>
          <w:rFonts w:ascii="Calibri" w:hAnsi="Calibri" w:cstheme="minorBidi"/>
          <w:b/>
          <w:bCs/>
          <w:color w:val="auto"/>
        </w:rPr>
        <w:t xml:space="preserve">prise en charge des frais de formation </w:t>
      </w:r>
    </w:p>
    <w:p w:rsidR="00687BBD" w:rsidRDefault="00687BBD" w:rsidP="00687BBD">
      <w:pPr>
        <w:pStyle w:val="Default"/>
        <w:jc w:val="both"/>
        <w:rPr>
          <w:rFonts w:ascii="Calibri" w:hAnsi="Calibri"/>
        </w:rPr>
      </w:pPr>
    </w:p>
    <w:p w:rsidR="00687BBD" w:rsidRDefault="00687BBD" w:rsidP="00687BBD">
      <w:pPr>
        <w:pStyle w:val="Default"/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4.1 – Plafonds de p</w:t>
      </w:r>
      <w:r w:rsidRPr="0062164E">
        <w:rPr>
          <w:rFonts w:ascii="Calibri" w:hAnsi="Calibri"/>
          <w:b/>
          <w:bCs/>
          <w:i/>
          <w:iCs/>
        </w:rPr>
        <w:t xml:space="preserve">rise en charge des frais </w:t>
      </w:r>
      <w:r>
        <w:rPr>
          <w:rFonts w:ascii="Calibri" w:hAnsi="Calibri"/>
          <w:b/>
          <w:bCs/>
          <w:i/>
          <w:iCs/>
        </w:rPr>
        <w:t>pédagogiques :</w:t>
      </w:r>
    </w:p>
    <w:p w:rsidR="00687BBD" w:rsidRDefault="00687BBD" w:rsidP="00687BBD">
      <w:pPr>
        <w:pStyle w:val="Default"/>
        <w:jc w:val="both"/>
        <w:rPr>
          <w:rFonts w:ascii="Calibri" w:hAnsi="Calibri"/>
        </w:rPr>
      </w:pPr>
    </w:p>
    <w:p w:rsidR="00687BBD" w:rsidRDefault="00687BBD" w:rsidP="00687BBD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</w:rPr>
        <w:t>Conformément aux dispositions de l’article 9 du décret du 6 mai 2017</w:t>
      </w:r>
      <w:r w:rsidR="00590C35">
        <w:rPr>
          <w:rFonts w:ascii="Calibri" w:hAnsi="Calibri"/>
        </w:rPr>
        <w:t xml:space="preserve"> modifié</w:t>
      </w:r>
      <w:r w:rsidRPr="0062164E">
        <w:rPr>
          <w:rFonts w:ascii="Calibri" w:hAnsi="Calibri"/>
        </w:rPr>
        <w:t xml:space="preserve"> susvisé, </w:t>
      </w:r>
      <w:r>
        <w:rPr>
          <w:rFonts w:ascii="Calibri" w:hAnsi="Calibri"/>
        </w:rPr>
        <w:t>l</w:t>
      </w:r>
      <w:r w:rsidRPr="0062164E">
        <w:rPr>
          <w:rFonts w:ascii="Calibri" w:hAnsi="Calibri"/>
        </w:rPr>
        <w:t xml:space="preserve">es frais </w:t>
      </w:r>
      <w:r>
        <w:rPr>
          <w:rFonts w:ascii="Calibri" w:hAnsi="Calibri"/>
        </w:rPr>
        <w:t xml:space="preserve">pédagogiques </w:t>
      </w:r>
      <w:r w:rsidRPr="0062164E">
        <w:rPr>
          <w:rFonts w:ascii="Calibri" w:hAnsi="Calibri"/>
        </w:rPr>
        <w:t xml:space="preserve">qui se rattachent aux formations suivies au titre du </w:t>
      </w:r>
      <w:r>
        <w:rPr>
          <w:rFonts w:ascii="Calibri" w:hAnsi="Calibri"/>
        </w:rPr>
        <w:t>CPF</w:t>
      </w:r>
      <w:r w:rsidRPr="0062164E">
        <w:rPr>
          <w:rFonts w:ascii="Calibri" w:hAnsi="Calibri"/>
        </w:rPr>
        <w:t xml:space="preserve">, </w:t>
      </w:r>
      <w:r>
        <w:rPr>
          <w:rFonts w:ascii="Calibri" w:hAnsi="Calibri"/>
        </w:rPr>
        <w:t>sont pris en charge par l’administration, sous réserve de l’accord de l’autorité territoriale et dans la limite des plafonds cumulatifs suivants</w:t>
      </w:r>
      <w:r w:rsidRPr="0062164E">
        <w:rPr>
          <w:rFonts w:ascii="Calibri" w:hAnsi="Calibri"/>
        </w:rPr>
        <w:t xml:space="preserve"> : </w:t>
      </w:r>
    </w:p>
    <w:p w:rsidR="00687BBD" w:rsidRPr="0062164E" w:rsidRDefault="00687BBD" w:rsidP="00687BBD">
      <w:pPr>
        <w:pStyle w:val="Default"/>
        <w:jc w:val="both"/>
        <w:rPr>
          <w:rFonts w:ascii="Calibri" w:hAnsi="Calibri"/>
        </w:rPr>
      </w:pPr>
    </w:p>
    <w:p w:rsidR="00687BBD" w:rsidRPr="00852756" w:rsidRDefault="00687BBD" w:rsidP="0085275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852756">
        <w:rPr>
          <w:rFonts w:ascii="Calibri" w:hAnsi="Calibri"/>
          <w:sz w:val="24"/>
          <w:szCs w:val="24"/>
        </w:rPr>
        <w:sym w:font="Wingdings" w:char="F09F"/>
      </w:r>
      <w:r w:rsidRPr="00852756">
        <w:rPr>
          <w:rFonts w:ascii="Calibri" w:hAnsi="Calibri"/>
          <w:sz w:val="24"/>
          <w:szCs w:val="24"/>
        </w:rPr>
        <w:t xml:space="preserve"> Plafond horaire : </w:t>
      </w:r>
      <w:r w:rsidR="00D23C3E" w:rsidRPr="00D23C3E">
        <w:rPr>
          <w:rFonts w:ascii="Calibri" w:hAnsi="Calibri"/>
          <w:sz w:val="24"/>
          <w:szCs w:val="24"/>
        </w:rPr>
        <w:t>15</w:t>
      </w:r>
      <w:r w:rsidRPr="00D23C3E">
        <w:rPr>
          <w:rFonts w:ascii="Calibri" w:hAnsi="Calibri"/>
          <w:sz w:val="24"/>
          <w:szCs w:val="24"/>
        </w:rPr>
        <w:t xml:space="preserve"> euros TTC</w:t>
      </w:r>
      <w:r w:rsidRPr="00852756">
        <w:rPr>
          <w:rFonts w:ascii="Calibri" w:hAnsi="Calibri"/>
          <w:sz w:val="24"/>
          <w:szCs w:val="24"/>
        </w:rPr>
        <w:t> ;</w:t>
      </w:r>
    </w:p>
    <w:p w:rsidR="00687BBD" w:rsidRPr="00852756" w:rsidRDefault="00687BBD" w:rsidP="0085275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852756">
        <w:rPr>
          <w:rFonts w:ascii="Calibri" w:hAnsi="Calibri"/>
          <w:sz w:val="24"/>
          <w:szCs w:val="24"/>
        </w:rPr>
        <w:sym w:font="Wingdings" w:char="F09F"/>
      </w:r>
      <w:r w:rsidRPr="00852756">
        <w:rPr>
          <w:rFonts w:ascii="Calibri" w:hAnsi="Calibri"/>
          <w:sz w:val="24"/>
          <w:szCs w:val="24"/>
        </w:rPr>
        <w:t xml:space="preserve"> Plafond par action de formation au titre du même projet d’évolution professionnelle : </w:t>
      </w:r>
      <w:r w:rsidR="00852756">
        <w:rPr>
          <w:rFonts w:ascii="Calibri" w:hAnsi="Calibri"/>
          <w:sz w:val="24"/>
          <w:szCs w:val="24"/>
        </w:rPr>
        <w:br/>
      </w:r>
      <w:r w:rsidR="00852756">
        <w:rPr>
          <w:rFonts w:ascii="Calibri" w:hAnsi="Calibri"/>
          <w:sz w:val="24"/>
          <w:szCs w:val="24"/>
          <w:highlight w:val="yellow"/>
        </w:rPr>
        <w:t>_</w:t>
      </w:r>
      <w:r w:rsidR="00E62C54" w:rsidRPr="00852756">
        <w:rPr>
          <w:rFonts w:ascii="Calibri" w:hAnsi="Calibri"/>
          <w:sz w:val="24"/>
          <w:szCs w:val="24"/>
          <w:highlight w:val="yellow"/>
        </w:rPr>
        <w:t>__</w:t>
      </w:r>
      <w:r w:rsidR="00852756">
        <w:rPr>
          <w:rFonts w:ascii="Calibri" w:hAnsi="Calibri"/>
          <w:sz w:val="24"/>
          <w:szCs w:val="24"/>
          <w:highlight w:val="yellow"/>
        </w:rPr>
        <w:t>_</w:t>
      </w:r>
      <w:r w:rsidR="00E62C54" w:rsidRPr="00852756">
        <w:rPr>
          <w:rFonts w:ascii="Calibri" w:hAnsi="Calibri"/>
          <w:sz w:val="24"/>
          <w:szCs w:val="24"/>
          <w:highlight w:val="yellow"/>
        </w:rPr>
        <w:t>_</w:t>
      </w:r>
      <w:r w:rsidRPr="00852756">
        <w:rPr>
          <w:rFonts w:ascii="Calibri" w:hAnsi="Calibri"/>
          <w:sz w:val="24"/>
          <w:szCs w:val="24"/>
          <w:highlight w:val="yellow"/>
        </w:rPr>
        <w:t xml:space="preserve"> euros TTC</w:t>
      </w:r>
      <w:r w:rsidRPr="00852756">
        <w:rPr>
          <w:rFonts w:ascii="Calibri" w:hAnsi="Calibri"/>
          <w:sz w:val="24"/>
          <w:szCs w:val="24"/>
        </w:rPr>
        <w:t> ;</w:t>
      </w:r>
    </w:p>
    <w:p w:rsidR="00687BBD" w:rsidRPr="00852756" w:rsidRDefault="00687BBD" w:rsidP="0085275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852756">
        <w:rPr>
          <w:rFonts w:ascii="Calibri" w:hAnsi="Calibri"/>
          <w:sz w:val="24"/>
          <w:szCs w:val="24"/>
        </w:rPr>
        <w:sym w:font="Wingdings" w:char="F09F"/>
      </w:r>
      <w:r w:rsidRPr="00852756">
        <w:rPr>
          <w:rFonts w:ascii="Calibri" w:hAnsi="Calibri"/>
          <w:sz w:val="24"/>
          <w:szCs w:val="24"/>
        </w:rPr>
        <w:t xml:space="preserve"> Plafond pour l’ensemble des actions de formation suivies au titre du CPF par les agents de la collectivité au cours d’une même année civile : </w:t>
      </w:r>
      <w:r w:rsidRPr="00852756">
        <w:rPr>
          <w:rFonts w:ascii="Calibri" w:hAnsi="Calibri"/>
          <w:sz w:val="24"/>
          <w:szCs w:val="24"/>
          <w:highlight w:val="yellow"/>
        </w:rPr>
        <w:t>15 % des crédits de formation inscrits au budget de la collectivité.</w:t>
      </w:r>
    </w:p>
    <w:p w:rsidR="00687BBD" w:rsidRDefault="00687BBD" w:rsidP="00687BB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87BBD" w:rsidRDefault="00687BBD" w:rsidP="00687BB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Les frais pédagogiques pris en charge par l’administration sont imputés sur les crédits de formation inscrits à son budget.</w:t>
      </w:r>
    </w:p>
    <w:p w:rsidR="00687BBD" w:rsidRDefault="00687BBD" w:rsidP="00687BB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C4CE2" w:rsidRDefault="006C4CE2" w:rsidP="00687BB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C4CE2" w:rsidRDefault="006C4CE2" w:rsidP="00687BB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C4CE2" w:rsidRPr="0062164E" w:rsidRDefault="006C4CE2" w:rsidP="00687BB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87BBD" w:rsidRPr="0062164E" w:rsidRDefault="00687BBD" w:rsidP="00687BBD">
      <w:pPr>
        <w:pStyle w:val="Default"/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lastRenderedPageBreak/>
        <w:t xml:space="preserve">4.2 - Autres </w:t>
      </w:r>
      <w:r w:rsidRPr="0062164E">
        <w:rPr>
          <w:rFonts w:ascii="Calibri" w:hAnsi="Calibri"/>
          <w:b/>
          <w:bCs/>
          <w:i/>
          <w:iCs/>
        </w:rPr>
        <w:t xml:space="preserve">frais : </w:t>
      </w:r>
    </w:p>
    <w:p w:rsidR="00687BBD" w:rsidRDefault="00687BBD" w:rsidP="00687BBD">
      <w:pPr>
        <w:pStyle w:val="Default"/>
        <w:jc w:val="both"/>
        <w:rPr>
          <w:rFonts w:ascii="Calibri" w:hAnsi="Calibri"/>
        </w:rPr>
      </w:pPr>
    </w:p>
    <w:p w:rsidR="00687BBD" w:rsidRDefault="00687BBD" w:rsidP="00687BBD">
      <w:pPr>
        <w:pStyle w:val="Default"/>
        <w:jc w:val="both"/>
        <w:rPr>
          <w:rFonts w:ascii="Calibri" w:hAnsi="Calibri"/>
        </w:rPr>
      </w:pPr>
      <w:r w:rsidRPr="0040044F">
        <w:rPr>
          <w:rFonts w:ascii="Calibri" w:hAnsi="Calibri"/>
          <w:b/>
        </w:rPr>
        <w:t>Les autres frais</w:t>
      </w:r>
      <w:r w:rsidRPr="0062164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toute nature </w:t>
      </w:r>
      <w:r w:rsidRPr="0062164E">
        <w:rPr>
          <w:rFonts w:ascii="Calibri" w:hAnsi="Calibri"/>
        </w:rPr>
        <w:t xml:space="preserve">occasionnés par </w:t>
      </w:r>
      <w:r>
        <w:rPr>
          <w:rFonts w:ascii="Calibri" w:hAnsi="Calibri"/>
        </w:rPr>
        <w:t xml:space="preserve">la participation à des formations suivies dans le cadre du CPF </w:t>
      </w:r>
      <w:r w:rsidRPr="00337103">
        <w:rPr>
          <w:rFonts w:ascii="Calibri" w:hAnsi="Calibri"/>
          <w:b/>
        </w:rPr>
        <w:t>demeurent à la charge des agents intéressés</w:t>
      </w:r>
      <w:r>
        <w:rPr>
          <w:rFonts w:ascii="Calibri" w:hAnsi="Calibri"/>
        </w:rPr>
        <w:t>.</w:t>
      </w:r>
    </w:p>
    <w:p w:rsidR="00687BBD" w:rsidRDefault="00687BBD" w:rsidP="00687BBD">
      <w:pPr>
        <w:pStyle w:val="Corpsdetexte"/>
        <w:jc w:val="both"/>
        <w:rPr>
          <w:rFonts w:ascii="Calibri" w:hAnsi="Calibri"/>
          <w:b/>
          <w:i/>
          <w:highlight w:val="yellow"/>
          <w:u w:val="single"/>
          <w:lang w:val="fr-FR"/>
        </w:rPr>
      </w:pPr>
      <w:r w:rsidRPr="00337103">
        <w:rPr>
          <w:rFonts w:ascii="Calibri" w:hAnsi="Calibri"/>
          <w:b/>
          <w:i/>
          <w:highlight w:val="yellow"/>
          <w:u w:val="single"/>
          <w:lang w:val="fr-FR"/>
        </w:rPr>
        <w:t xml:space="preserve">OU </w:t>
      </w:r>
    </w:p>
    <w:p w:rsidR="00687BBD" w:rsidRPr="00687BBD" w:rsidRDefault="00687BBD" w:rsidP="00687BBD">
      <w:pPr>
        <w:pStyle w:val="Default"/>
        <w:jc w:val="both"/>
        <w:rPr>
          <w:rFonts w:ascii="Calibri" w:hAnsi="Calibri"/>
        </w:rPr>
      </w:pPr>
      <w:r w:rsidRPr="00687BBD">
        <w:rPr>
          <w:rFonts w:ascii="Calibri" w:hAnsi="Calibri"/>
          <w:b/>
        </w:rPr>
        <w:t>Les autres frais</w:t>
      </w:r>
      <w:r w:rsidRPr="00687BBD">
        <w:rPr>
          <w:rFonts w:ascii="Calibri" w:hAnsi="Calibri"/>
        </w:rPr>
        <w:t xml:space="preserve"> occasionnés par la participation à des formations suivies dans le cadre du CPF (transport, restauration et le cas échéant hébergement </w:t>
      </w:r>
      <w:r w:rsidRPr="00687BBD">
        <w:rPr>
          <w:rFonts w:ascii="Calibri" w:hAnsi="Calibri"/>
          <w:spacing w:val="-3"/>
        </w:rPr>
        <w:t xml:space="preserve">liés </w:t>
      </w:r>
      <w:r w:rsidRPr="00687BBD">
        <w:rPr>
          <w:rFonts w:ascii="Calibri" w:hAnsi="Calibri"/>
        </w:rPr>
        <w:t xml:space="preserve">à la formation) seront pris en charge </w:t>
      </w:r>
      <w:r w:rsidRPr="00687BBD">
        <w:rPr>
          <w:rFonts w:ascii="Calibri" w:hAnsi="Calibri"/>
          <w:highlight w:val="yellow"/>
        </w:rPr>
        <w:t xml:space="preserve">intégralement ou à hauteur de </w:t>
      </w:r>
      <w:r w:rsidR="00852756">
        <w:rPr>
          <w:rFonts w:ascii="Calibri" w:hAnsi="Calibri"/>
          <w:highlight w:val="yellow"/>
        </w:rPr>
        <w:t>___</w:t>
      </w:r>
      <w:r w:rsidRPr="00687BBD">
        <w:rPr>
          <w:rFonts w:ascii="Calibri" w:hAnsi="Calibri"/>
          <w:highlight w:val="yellow"/>
        </w:rPr>
        <w:t xml:space="preserve">% des frais engagés dans la limite de </w:t>
      </w:r>
      <w:r w:rsidR="00852756">
        <w:rPr>
          <w:rFonts w:ascii="Calibri" w:hAnsi="Calibri"/>
          <w:highlight w:val="yellow"/>
        </w:rPr>
        <w:t>___</w:t>
      </w:r>
      <w:r w:rsidR="00E62C54">
        <w:rPr>
          <w:rFonts w:ascii="Calibri" w:hAnsi="Calibri"/>
          <w:highlight w:val="yellow"/>
        </w:rPr>
        <w:t xml:space="preserve"> </w:t>
      </w:r>
      <w:r w:rsidRPr="00687BBD">
        <w:rPr>
          <w:rFonts w:ascii="Calibri" w:hAnsi="Calibri"/>
          <w:highlight w:val="yellow"/>
        </w:rPr>
        <w:t>euros</w:t>
      </w:r>
      <w:r w:rsidRPr="00687BBD">
        <w:rPr>
          <w:rFonts w:ascii="Calibri" w:hAnsi="Calibri"/>
        </w:rPr>
        <w:t xml:space="preserve"> par action de</w:t>
      </w:r>
      <w:r w:rsidRPr="00687BBD">
        <w:rPr>
          <w:rFonts w:ascii="Calibri" w:hAnsi="Calibri"/>
          <w:spacing w:val="12"/>
        </w:rPr>
        <w:t xml:space="preserve"> </w:t>
      </w:r>
      <w:r w:rsidRPr="00687BBD">
        <w:rPr>
          <w:rFonts w:ascii="Calibri" w:hAnsi="Calibri"/>
        </w:rPr>
        <w:t>formation.</w:t>
      </w:r>
    </w:p>
    <w:p w:rsidR="00687BBD" w:rsidRDefault="00687BBD" w:rsidP="00AB7CEB">
      <w:pPr>
        <w:pStyle w:val="Default"/>
        <w:jc w:val="both"/>
        <w:rPr>
          <w:rFonts w:ascii="Calibri" w:hAnsi="Calibri"/>
        </w:rPr>
      </w:pPr>
    </w:p>
    <w:p w:rsidR="006C4CE2" w:rsidRDefault="006C4CE2" w:rsidP="00AB7CEB">
      <w:pPr>
        <w:pStyle w:val="Default"/>
        <w:jc w:val="both"/>
        <w:rPr>
          <w:rFonts w:ascii="Calibri" w:hAnsi="Calibri"/>
        </w:rPr>
      </w:pPr>
    </w:p>
    <w:p w:rsidR="00687BBD" w:rsidRDefault="00687BBD" w:rsidP="00AB7CEB">
      <w:pPr>
        <w:pStyle w:val="Default"/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4.3 – Cas particuliers</w:t>
      </w:r>
      <w:r w:rsidRPr="0062164E">
        <w:rPr>
          <w:rFonts w:ascii="Calibri" w:hAnsi="Calibri"/>
          <w:b/>
          <w:bCs/>
          <w:i/>
          <w:iCs/>
        </w:rPr>
        <w:t xml:space="preserve"> :</w:t>
      </w:r>
    </w:p>
    <w:p w:rsidR="00687BBD" w:rsidRDefault="00687BBD" w:rsidP="00AB7CEB">
      <w:pPr>
        <w:pStyle w:val="Default"/>
        <w:jc w:val="both"/>
        <w:rPr>
          <w:rFonts w:ascii="Calibri" w:hAnsi="Calibri"/>
        </w:rPr>
      </w:pPr>
    </w:p>
    <w:p w:rsidR="00687BBD" w:rsidRDefault="00687BBD" w:rsidP="00AB7CE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L’utilisation par anticipation de droits non encore acquis, éventuellement accordée dans les conditions de l’article 4 du décret n°2017-928 </w:t>
      </w:r>
      <w:r w:rsidRPr="0062164E">
        <w:rPr>
          <w:rFonts w:ascii="Calibri" w:hAnsi="Calibri"/>
        </w:rPr>
        <w:t>du 6 mai 2017</w:t>
      </w:r>
      <w:r w:rsidR="00590C35">
        <w:rPr>
          <w:rFonts w:ascii="Calibri" w:hAnsi="Calibri"/>
        </w:rPr>
        <w:t xml:space="preserve"> modifié</w:t>
      </w:r>
      <w:r>
        <w:rPr>
          <w:rFonts w:ascii="Calibri" w:hAnsi="Calibri"/>
        </w:rPr>
        <w:t>, n’a pas d’incidence sur le calcul des plafonds de prise en charge.</w:t>
      </w:r>
    </w:p>
    <w:p w:rsidR="00687BBD" w:rsidRDefault="00687BBD" w:rsidP="00AB7CEB">
      <w:pPr>
        <w:pStyle w:val="Default"/>
        <w:jc w:val="both"/>
        <w:rPr>
          <w:rFonts w:ascii="Calibri" w:hAnsi="Calibri"/>
        </w:rPr>
      </w:pPr>
    </w:p>
    <w:p w:rsidR="00687BBD" w:rsidRDefault="00687BBD" w:rsidP="00AB7CE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Une demande de formation dont les frais pédagogiques sont supérieurs aux plafonds susmentionnés peut être accordée sous réserve que l’agent justifie du financement, par lui et/ou tout autre organisme, de la part non prise en charge par </w:t>
      </w:r>
      <w:r w:rsidR="00E62C54">
        <w:rPr>
          <w:rFonts w:ascii="Calibri" w:hAnsi="Calibri"/>
        </w:rPr>
        <w:t>l’administration</w:t>
      </w:r>
      <w:r>
        <w:rPr>
          <w:rFonts w:ascii="Calibri" w:hAnsi="Calibri"/>
        </w:rPr>
        <w:t>.</w:t>
      </w:r>
    </w:p>
    <w:p w:rsidR="00687BBD" w:rsidRDefault="00687BBD" w:rsidP="00AB7CEB">
      <w:pPr>
        <w:pStyle w:val="Default"/>
        <w:jc w:val="both"/>
        <w:rPr>
          <w:rFonts w:ascii="Calibri" w:hAnsi="Calibri"/>
        </w:rPr>
      </w:pPr>
    </w:p>
    <w:p w:rsidR="00E62C54" w:rsidRDefault="00E62C54" w:rsidP="00AB7CEB">
      <w:pPr>
        <w:spacing w:after="0" w:line="240" w:lineRule="auto"/>
        <w:rPr>
          <w:rFonts w:ascii="Calibri" w:hAnsi="Calibri" w:cs="Verdana"/>
          <w:b/>
          <w:bCs/>
          <w:i/>
          <w:iCs/>
          <w:color w:val="000000"/>
          <w:sz w:val="24"/>
          <w:szCs w:val="24"/>
        </w:rPr>
      </w:pPr>
    </w:p>
    <w:p w:rsidR="00687BBD" w:rsidRDefault="00687BBD" w:rsidP="00AB7CEB">
      <w:pPr>
        <w:pStyle w:val="Default"/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4.4 – Justificatifs</w:t>
      </w:r>
      <w:r w:rsidRPr="0062164E">
        <w:rPr>
          <w:rFonts w:ascii="Calibri" w:hAnsi="Calibri"/>
          <w:b/>
          <w:bCs/>
          <w:i/>
          <w:iCs/>
        </w:rPr>
        <w:t xml:space="preserve"> :</w:t>
      </w:r>
    </w:p>
    <w:p w:rsidR="00687BBD" w:rsidRDefault="00687BBD" w:rsidP="00AB7CEB">
      <w:pPr>
        <w:pStyle w:val="Default"/>
        <w:jc w:val="both"/>
        <w:rPr>
          <w:rFonts w:ascii="Calibri" w:hAnsi="Calibri"/>
        </w:rPr>
      </w:pPr>
    </w:p>
    <w:p w:rsidR="00687BBD" w:rsidRDefault="00687BBD" w:rsidP="00687BB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L’agent, dont les frais pédagog</w:t>
      </w:r>
      <w:bookmarkStart w:id="0" w:name="_GoBack"/>
      <w:bookmarkEnd w:id="0"/>
      <w:r>
        <w:rPr>
          <w:rFonts w:ascii="Calibri" w:hAnsi="Calibri"/>
        </w:rPr>
        <w:t>iques sont ainsi pris en charge, est tenu de présenter les justificatifs d’inscription et d’assiduité à la formation. A défaut de production de ces documents, ou en cas d’absence non justifiée de suivi de tout ou partie de la formation, l’agent intéressé devra rembourser à l’autorité territorial</w:t>
      </w:r>
      <w:r w:rsidR="00E62C54">
        <w:rPr>
          <w:rFonts w:ascii="Calibri" w:hAnsi="Calibri"/>
        </w:rPr>
        <w:t>e</w:t>
      </w:r>
      <w:r>
        <w:rPr>
          <w:rFonts w:ascii="Calibri" w:hAnsi="Calibri"/>
        </w:rPr>
        <w:t xml:space="preserve"> les frais pédagogiques pris en charge.</w:t>
      </w:r>
    </w:p>
    <w:p w:rsidR="00687BBD" w:rsidRDefault="00687BBD" w:rsidP="0062164E">
      <w:pPr>
        <w:pStyle w:val="Default"/>
        <w:jc w:val="both"/>
        <w:rPr>
          <w:rFonts w:ascii="Calibri" w:hAnsi="Calibri"/>
        </w:rPr>
      </w:pPr>
    </w:p>
    <w:p w:rsidR="00AB7CEB" w:rsidRPr="0062164E" w:rsidRDefault="00AB7CEB" w:rsidP="0062164E">
      <w:pPr>
        <w:pStyle w:val="Default"/>
        <w:jc w:val="both"/>
        <w:rPr>
          <w:rFonts w:ascii="Calibri" w:hAnsi="Calibri"/>
        </w:rPr>
      </w:pPr>
    </w:p>
    <w:p w:rsidR="0062164E" w:rsidRPr="0062164E" w:rsidRDefault="0062164E" w:rsidP="0062164E">
      <w:pPr>
        <w:pStyle w:val="Default"/>
        <w:jc w:val="both"/>
        <w:rPr>
          <w:rFonts w:ascii="Calibri" w:hAnsi="Calibri"/>
        </w:rPr>
      </w:pPr>
      <w:r w:rsidRPr="0062164E">
        <w:rPr>
          <w:rFonts w:ascii="Calibri" w:hAnsi="Calibri"/>
          <w:b/>
          <w:bCs/>
        </w:rPr>
        <w:t>5</w:t>
      </w:r>
      <w:r w:rsidR="00205181">
        <w:rPr>
          <w:rFonts w:ascii="Calibri" w:hAnsi="Calibri"/>
          <w:b/>
          <w:bCs/>
        </w:rPr>
        <w:t xml:space="preserve"> -</w:t>
      </w:r>
      <w:r w:rsidRPr="0062164E">
        <w:rPr>
          <w:rFonts w:ascii="Calibri" w:hAnsi="Calibri"/>
          <w:b/>
          <w:bCs/>
        </w:rPr>
        <w:t xml:space="preserve"> Réponse aux demandes de mobilisation du CPF </w:t>
      </w:r>
    </w:p>
    <w:p w:rsidR="00C96FE5" w:rsidRDefault="00C96FE5" w:rsidP="00725593">
      <w:pPr>
        <w:pStyle w:val="Corpsdetexte"/>
        <w:spacing w:before="5" w:line="259" w:lineRule="auto"/>
        <w:jc w:val="both"/>
        <w:rPr>
          <w:rFonts w:ascii="Calibri" w:hAnsi="Calibri"/>
          <w:lang w:val="fr-FR"/>
        </w:rPr>
      </w:pPr>
    </w:p>
    <w:p w:rsidR="00725593" w:rsidRPr="00725593" w:rsidRDefault="00725593" w:rsidP="00725593">
      <w:pPr>
        <w:pStyle w:val="Corpsdetexte"/>
        <w:spacing w:before="5" w:line="259" w:lineRule="auto"/>
        <w:jc w:val="both"/>
        <w:rPr>
          <w:rFonts w:ascii="Calibri" w:hAnsi="Calibri"/>
          <w:lang w:val="fr-FR"/>
        </w:rPr>
      </w:pPr>
      <w:r w:rsidRPr="00725593">
        <w:rPr>
          <w:rFonts w:ascii="Calibri" w:hAnsi="Calibri"/>
          <w:lang w:val="fr-FR"/>
        </w:rPr>
        <w:t>L’autorité territoriale examine les demandes d’utilisation du CPF selon les critères de priorité fixés par l’article</w:t>
      </w:r>
      <w:r w:rsidR="00337103">
        <w:rPr>
          <w:rFonts w:ascii="Calibri" w:hAnsi="Calibri"/>
          <w:lang w:val="fr-FR"/>
        </w:rPr>
        <w:t xml:space="preserve"> 8 du d</w:t>
      </w:r>
      <w:r w:rsidR="00C96FE5">
        <w:rPr>
          <w:rFonts w:ascii="Calibri" w:hAnsi="Calibri"/>
          <w:lang w:val="fr-FR"/>
        </w:rPr>
        <w:t xml:space="preserve">écret </w:t>
      </w:r>
      <w:r w:rsidR="00E62C54">
        <w:rPr>
          <w:rFonts w:ascii="Calibri" w:hAnsi="Calibri"/>
          <w:lang w:val="fr-FR"/>
        </w:rPr>
        <w:t>n</w:t>
      </w:r>
      <w:r w:rsidR="00C96FE5">
        <w:rPr>
          <w:rFonts w:ascii="Calibri" w:hAnsi="Calibri"/>
          <w:lang w:val="fr-FR"/>
        </w:rPr>
        <w:t xml:space="preserve">°2017-928 </w:t>
      </w:r>
      <w:r w:rsidR="000950EA" w:rsidRPr="000950EA">
        <w:rPr>
          <w:rFonts w:ascii="Calibri" w:hAnsi="Calibri"/>
          <w:lang w:val="fr-FR"/>
        </w:rPr>
        <w:t>du 6 mai 2017</w:t>
      </w:r>
      <w:r w:rsidR="00590C35">
        <w:rPr>
          <w:rFonts w:ascii="Calibri" w:hAnsi="Calibri"/>
          <w:lang w:val="fr-FR"/>
        </w:rPr>
        <w:t xml:space="preserve"> modifié</w:t>
      </w:r>
      <w:r w:rsidR="000950EA" w:rsidRPr="000950EA">
        <w:rPr>
          <w:rFonts w:ascii="Calibri" w:hAnsi="Calibri"/>
          <w:lang w:val="fr-FR"/>
        </w:rPr>
        <w:t xml:space="preserve"> </w:t>
      </w:r>
      <w:r w:rsidR="00FE6DEC">
        <w:rPr>
          <w:rFonts w:ascii="Calibri" w:hAnsi="Calibri"/>
          <w:lang w:val="fr-FR"/>
        </w:rPr>
        <w:t>précité et les critères d’instruction susmentionnés.</w:t>
      </w:r>
    </w:p>
    <w:p w:rsidR="00725593" w:rsidRDefault="00725593" w:rsidP="0062164E">
      <w:pPr>
        <w:pStyle w:val="Default"/>
        <w:jc w:val="both"/>
        <w:rPr>
          <w:rFonts w:ascii="Calibri" w:hAnsi="Calibri"/>
        </w:rPr>
      </w:pPr>
    </w:p>
    <w:p w:rsidR="0062164E" w:rsidRDefault="0040044F" w:rsidP="0062164E">
      <w:pPr>
        <w:pStyle w:val="Default"/>
        <w:jc w:val="both"/>
        <w:rPr>
          <w:rFonts w:ascii="Calibri" w:hAnsi="Calibri" w:cs="Times New Roman"/>
        </w:rPr>
      </w:pPr>
      <w:r w:rsidRPr="0040044F">
        <w:rPr>
          <w:rFonts w:ascii="Calibri" w:hAnsi="Calibri"/>
        </w:rPr>
        <w:t xml:space="preserve">L’autorité territoriale </w:t>
      </w:r>
      <w:r w:rsidRPr="0040044F">
        <w:rPr>
          <w:rFonts w:ascii="Calibri" w:hAnsi="Calibri" w:cs="Times New Roman"/>
        </w:rPr>
        <w:t>apportera une réponse motivée d’accord ou de refus dans les deux mois suivant la réception de la demande écrite de l’agent.</w:t>
      </w:r>
    </w:p>
    <w:p w:rsidR="0040044F" w:rsidRPr="000950EA" w:rsidRDefault="0040044F" w:rsidP="0062164E">
      <w:pPr>
        <w:pStyle w:val="Default"/>
        <w:jc w:val="both"/>
        <w:rPr>
          <w:rFonts w:ascii="Calibri" w:hAnsi="Calibri"/>
          <w:color w:val="auto"/>
        </w:rPr>
      </w:pPr>
      <w:r w:rsidRPr="000950EA">
        <w:rPr>
          <w:rFonts w:ascii="Calibri" w:hAnsi="Calibri" w:cs="Times New Roman"/>
          <w:color w:val="auto"/>
        </w:rPr>
        <w:t>L’absence de réponse dans les deux mois vaut rejet conformément aux dispositions de l’Article L231-4 (5°) du code des relations entre le public et l’administration</w:t>
      </w:r>
      <w:r w:rsidR="000950EA">
        <w:rPr>
          <w:rFonts w:ascii="Calibri" w:hAnsi="Calibri" w:cs="Times New Roman"/>
          <w:color w:val="auto"/>
        </w:rPr>
        <w:t>.</w:t>
      </w:r>
    </w:p>
    <w:sectPr w:rsidR="0040044F" w:rsidRPr="000950EA" w:rsidSect="00CB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5CA2"/>
    <w:multiLevelType w:val="hybridMultilevel"/>
    <w:tmpl w:val="0262BB74"/>
    <w:lvl w:ilvl="0" w:tplc="E1003E8A">
      <w:numFmt w:val="bullet"/>
      <w:lvlText w:val="•"/>
      <w:lvlJc w:val="left"/>
      <w:pPr>
        <w:ind w:left="51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72EBC2">
      <w:numFmt w:val="bullet"/>
      <w:lvlText w:val="-"/>
      <w:lvlJc w:val="left"/>
      <w:pPr>
        <w:ind w:left="122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2CC7D66">
      <w:numFmt w:val="bullet"/>
      <w:lvlText w:val="-"/>
      <w:lvlJc w:val="left"/>
      <w:pPr>
        <w:ind w:left="2502" w:hanging="21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3" w:tplc="3B269F4E">
      <w:numFmt w:val="bullet"/>
      <w:lvlText w:val="•"/>
      <w:lvlJc w:val="left"/>
      <w:pPr>
        <w:ind w:left="3483" w:hanging="216"/>
      </w:pPr>
      <w:rPr>
        <w:rFonts w:hint="default"/>
      </w:rPr>
    </w:lvl>
    <w:lvl w:ilvl="4" w:tplc="EB7A5686">
      <w:numFmt w:val="bullet"/>
      <w:lvlText w:val="•"/>
      <w:lvlJc w:val="left"/>
      <w:pPr>
        <w:ind w:left="4466" w:hanging="216"/>
      </w:pPr>
      <w:rPr>
        <w:rFonts w:hint="default"/>
      </w:rPr>
    </w:lvl>
    <w:lvl w:ilvl="5" w:tplc="CFC0976E">
      <w:numFmt w:val="bullet"/>
      <w:lvlText w:val="•"/>
      <w:lvlJc w:val="left"/>
      <w:pPr>
        <w:ind w:left="5449" w:hanging="216"/>
      </w:pPr>
      <w:rPr>
        <w:rFonts w:hint="default"/>
      </w:rPr>
    </w:lvl>
    <w:lvl w:ilvl="6" w:tplc="CBE0DED0">
      <w:numFmt w:val="bullet"/>
      <w:lvlText w:val="•"/>
      <w:lvlJc w:val="left"/>
      <w:pPr>
        <w:ind w:left="6432" w:hanging="216"/>
      </w:pPr>
      <w:rPr>
        <w:rFonts w:hint="default"/>
      </w:rPr>
    </w:lvl>
    <w:lvl w:ilvl="7" w:tplc="4AA89D7C">
      <w:numFmt w:val="bullet"/>
      <w:lvlText w:val="•"/>
      <w:lvlJc w:val="left"/>
      <w:pPr>
        <w:ind w:left="7415" w:hanging="216"/>
      </w:pPr>
      <w:rPr>
        <w:rFonts w:hint="default"/>
      </w:rPr>
    </w:lvl>
    <w:lvl w:ilvl="8" w:tplc="316A1DE6">
      <w:numFmt w:val="bullet"/>
      <w:lvlText w:val="•"/>
      <w:lvlJc w:val="left"/>
      <w:pPr>
        <w:ind w:left="8399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64E"/>
    <w:rsid w:val="000950EA"/>
    <w:rsid w:val="00205181"/>
    <w:rsid w:val="00337103"/>
    <w:rsid w:val="0040044F"/>
    <w:rsid w:val="00450837"/>
    <w:rsid w:val="00590C35"/>
    <w:rsid w:val="005D2A30"/>
    <w:rsid w:val="0062164E"/>
    <w:rsid w:val="00687BBD"/>
    <w:rsid w:val="006C4CE2"/>
    <w:rsid w:val="00725593"/>
    <w:rsid w:val="00852756"/>
    <w:rsid w:val="008A3362"/>
    <w:rsid w:val="00903934"/>
    <w:rsid w:val="00AA6E08"/>
    <w:rsid w:val="00AB7CEB"/>
    <w:rsid w:val="00AC40F4"/>
    <w:rsid w:val="00C452B5"/>
    <w:rsid w:val="00C96FE5"/>
    <w:rsid w:val="00CB2C7F"/>
    <w:rsid w:val="00CC003F"/>
    <w:rsid w:val="00D23C3E"/>
    <w:rsid w:val="00E62C54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2B4C"/>
  <w15:docId w15:val="{7C180F06-CD64-4F11-BD21-1FC43350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7F"/>
  </w:style>
  <w:style w:type="paragraph" w:styleId="Titre3">
    <w:name w:val="heading 3"/>
    <w:basedOn w:val="Normal"/>
    <w:link w:val="Titre3Car"/>
    <w:uiPriority w:val="1"/>
    <w:qFormat/>
    <w:rsid w:val="00725593"/>
    <w:pPr>
      <w:widowControl w:val="0"/>
      <w:autoSpaceDE w:val="0"/>
      <w:autoSpaceDN w:val="0"/>
      <w:spacing w:after="0" w:line="240" w:lineRule="auto"/>
      <w:ind w:left="17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21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725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255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725593"/>
    <w:pPr>
      <w:widowControl w:val="0"/>
      <w:autoSpaceDE w:val="0"/>
      <w:autoSpaceDN w:val="0"/>
      <w:spacing w:after="0" w:line="240" w:lineRule="auto"/>
      <w:ind w:left="1096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72559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1365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GUINOT</dc:creator>
  <cp:lastModifiedBy>Karen Guinot</cp:lastModifiedBy>
  <cp:revision>10</cp:revision>
  <dcterms:created xsi:type="dcterms:W3CDTF">2018-08-28T07:54:00Z</dcterms:created>
  <dcterms:modified xsi:type="dcterms:W3CDTF">2023-10-03T09:16:00Z</dcterms:modified>
</cp:coreProperties>
</file>