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55" w:rsidRDefault="00D85155" w:rsidP="00A80480">
      <w:pPr>
        <w:jc w:val="center"/>
        <w:rPr>
          <w:b/>
          <w:sz w:val="20"/>
          <w:szCs w:val="20"/>
        </w:rPr>
      </w:pPr>
      <w:r w:rsidRPr="00D85155">
        <w:rPr>
          <w:b/>
          <w:i/>
          <w:noProof/>
          <w:sz w:val="20"/>
          <w:szCs w:val="20"/>
          <w:lang w:eastAsia="fr-FR"/>
        </w:rPr>
        <w:drawing>
          <wp:anchor distT="0" distB="0" distL="114300" distR="114300" simplePos="0" relativeHeight="251658240" behindDoc="0" locked="0" layoutInCell="1" allowOverlap="1" wp14:anchorId="357D6465" wp14:editId="26815913">
            <wp:simplePos x="0" y="0"/>
            <wp:positionH relativeFrom="column">
              <wp:posOffset>-753236</wp:posOffset>
            </wp:positionH>
            <wp:positionV relativeFrom="paragraph">
              <wp:posOffset>-263937</wp:posOffset>
            </wp:positionV>
            <wp:extent cx="1247775" cy="11620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162050"/>
                    </a:xfrm>
                    <a:prstGeom prst="rect">
                      <a:avLst/>
                    </a:prstGeom>
                    <a:noFill/>
                  </pic:spPr>
                </pic:pic>
              </a:graphicData>
            </a:graphic>
            <wp14:sizeRelH relativeFrom="page">
              <wp14:pctWidth>0</wp14:pctWidth>
            </wp14:sizeRelH>
            <wp14:sizeRelV relativeFrom="page">
              <wp14:pctHeight>0</wp14:pctHeight>
            </wp14:sizeRelV>
          </wp:anchor>
        </w:drawing>
      </w:r>
    </w:p>
    <w:p w:rsidR="00A80480" w:rsidRPr="00D85155" w:rsidRDefault="00A80480" w:rsidP="00A80480">
      <w:pPr>
        <w:jc w:val="center"/>
        <w:rPr>
          <w:b/>
          <w:sz w:val="20"/>
          <w:szCs w:val="20"/>
        </w:rPr>
      </w:pPr>
      <w:r w:rsidRPr="00D85155">
        <w:rPr>
          <w:b/>
          <w:sz w:val="20"/>
          <w:szCs w:val="20"/>
        </w:rPr>
        <w:t>ARRETE PORTANT REVALORISATION INDICIAIRE SANS MODIFICATION DE CARRIERE</w:t>
      </w:r>
    </w:p>
    <w:p w:rsidR="00A80480" w:rsidRPr="00D85155" w:rsidRDefault="00A80480" w:rsidP="00341C4A">
      <w:pPr>
        <w:jc w:val="center"/>
        <w:rPr>
          <w:b/>
          <w:i/>
          <w:sz w:val="20"/>
          <w:szCs w:val="20"/>
        </w:rPr>
      </w:pPr>
      <w:r w:rsidRPr="00D85155">
        <w:rPr>
          <w:b/>
          <w:i/>
          <w:sz w:val="20"/>
          <w:szCs w:val="20"/>
        </w:rPr>
        <w:t>(facultatif)</w:t>
      </w:r>
    </w:p>
    <w:p w:rsidR="00A80480" w:rsidRPr="00D85155" w:rsidRDefault="00A80480" w:rsidP="00A80480">
      <w:pPr>
        <w:jc w:val="both"/>
        <w:rPr>
          <w:sz w:val="20"/>
          <w:szCs w:val="20"/>
        </w:rPr>
      </w:pPr>
      <w:r w:rsidRPr="00D85155">
        <w:rPr>
          <w:sz w:val="20"/>
          <w:szCs w:val="20"/>
        </w:rPr>
        <w:t>Le Maire (Président) de ……………………………,</w:t>
      </w:r>
    </w:p>
    <w:p w:rsidR="00A80480" w:rsidRPr="00D85155" w:rsidRDefault="00A80480" w:rsidP="00A80480">
      <w:pPr>
        <w:jc w:val="both"/>
        <w:rPr>
          <w:sz w:val="20"/>
          <w:szCs w:val="20"/>
        </w:rPr>
      </w:pPr>
      <w:r w:rsidRPr="00D85155">
        <w:rPr>
          <w:sz w:val="20"/>
          <w:szCs w:val="20"/>
        </w:rPr>
        <w:t>Vu le code général de la fonction publique ;</w:t>
      </w:r>
    </w:p>
    <w:p w:rsidR="00A80480" w:rsidRPr="00D85155" w:rsidRDefault="00A80480" w:rsidP="00A80480">
      <w:pPr>
        <w:jc w:val="both"/>
        <w:rPr>
          <w:sz w:val="20"/>
          <w:szCs w:val="20"/>
        </w:rPr>
      </w:pPr>
      <w:r w:rsidRPr="00D85155">
        <w:rPr>
          <w:sz w:val="20"/>
          <w:szCs w:val="20"/>
        </w:rPr>
        <w:t xml:space="preserve">Vu le Décret n° 2023-519 du 28 juin 2023 portant majoration de la rémunération des personnels civils et militaires de l'Etat, des personnels des collectivités territoriales et des établissements publics d'hospitalisation (JO du 29/06/2023), </w:t>
      </w:r>
    </w:p>
    <w:p w:rsidR="00A80480" w:rsidRPr="00D85155" w:rsidRDefault="00A80480" w:rsidP="00A80480">
      <w:pPr>
        <w:jc w:val="both"/>
        <w:rPr>
          <w:sz w:val="20"/>
          <w:szCs w:val="20"/>
        </w:rPr>
      </w:pPr>
      <w:r w:rsidRPr="00D85155">
        <w:rPr>
          <w:sz w:val="20"/>
          <w:szCs w:val="20"/>
        </w:rPr>
        <w:t xml:space="preserve">Vu le Décret n° 85-1148 du 24 octobre 1985 modifié relatif à la rémunération des personnels civils et militaires de l'Etat, des personnels des collectivités territoriales et des personnels des établissements publics d'hospitalisation, </w:t>
      </w:r>
    </w:p>
    <w:p w:rsidR="00A80480" w:rsidRPr="00D85155" w:rsidRDefault="00A80480" w:rsidP="00A80480">
      <w:pPr>
        <w:jc w:val="both"/>
        <w:rPr>
          <w:sz w:val="20"/>
          <w:szCs w:val="20"/>
        </w:rPr>
      </w:pPr>
      <w:r w:rsidRPr="00D85155">
        <w:rPr>
          <w:sz w:val="20"/>
          <w:szCs w:val="20"/>
        </w:rPr>
        <w:t>Vu le Décret n° 82-1105 du 23 décembre 1982 modifié relatif aux indices de la fonction publique</w:t>
      </w:r>
    </w:p>
    <w:p w:rsidR="00394F0A" w:rsidRDefault="00341C4A" w:rsidP="00341C4A">
      <w:pPr>
        <w:jc w:val="both"/>
        <w:rPr>
          <w:sz w:val="20"/>
          <w:szCs w:val="20"/>
        </w:rPr>
      </w:pPr>
      <w:r w:rsidRPr="00D85155">
        <w:rPr>
          <w:sz w:val="20"/>
          <w:szCs w:val="20"/>
        </w:rPr>
        <w:t>Considérant qu’il n’y a pas d’obligation juridique de prendre d’arrêté individuel au 1</w:t>
      </w:r>
      <w:r w:rsidRPr="00D85155">
        <w:rPr>
          <w:sz w:val="20"/>
          <w:szCs w:val="20"/>
          <w:vertAlign w:val="superscript"/>
        </w:rPr>
        <w:t>er</w:t>
      </w:r>
      <w:r w:rsidRPr="00D85155">
        <w:rPr>
          <w:sz w:val="20"/>
          <w:szCs w:val="20"/>
        </w:rPr>
        <w:t xml:space="preserve"> janvier 2024 pour attribuer les points d’indice majoré supplémentaires, la majoration du traitement ne résultant pas d’un changement d’indice brut du fonctionnaire mais de la modification de la correspondance entre Indice Brute et Indice Majorée </w:t>
      </w:r>
    </w:p>
    <w:p w:rsidR="00341C4A" w:rsidRPr="00D85155" w:rsidRDefault="00394F0A" w:rsidP="00341C4A">
      <w:pPr>
        <w:jc w:val="both"/>
        <w:rPr>
          <w:sz w:val="20"/>
          <w:szCs w:val="20"/>
        </w:rPr>
      </w:pPr>
      <w:r>
        <w:rPr>
          <w:sz w:val="20"/>
          <w:szCs w:val="20"/>
        </w:rPr>
        <w:t xml:space="preserve">Considérant </w:t>
      </w:r>
      <w:bookmarkStart w:id="0" w:name="_GoBack"/>
      <w:bookmarkEnd w:id="0"/>
      <w:r w:rsidR="00341C4A" w:rsidRPr="00D85155">
        <w:rPr>
          <w:sz w:val="20"/>
          <w:szCs w:val="20"/>
        </w:rPr>
        <w:t>que dans le cadre du suivi de la situation administrative des agents,</w:t>
      </w:r>
      <w:r w:rsidR="00341C4A" w:rsidRPr="00D85155">
        <w:rPr>
          <w:bCs/>
          <w:sz w:val="20"/>
          <w:szCs w:val="20"/>
        </w:rPr>
        <w:t xml:space="preserve"> l’autorité territoriale souhaite prendre un arrêté individuel constatant l’augmentation de l’indice majorée.</w:t>
      </w:r>
    </w:p>
    <w:p w:rsidR="00341C4A" w:rsidRPr="00D85155" w:rsidRDefault="00341C4A" w:rsidP="00341C4A">
      <w:pPr>
        <w:jc w:val="both"/>
        <w:rPr>
          <w:sz w:val="20"/>
          <w:szCs w:val="20"/>
        </w:rPr>
      </w:pPr>
      <w:r w:rsidRPr="00D85155">
        <w:rPr>
          <w:sz w:val="20"/>
          <w:szCs w:val="20"/>
        </w:rPr>
        <w:t xml:space="preserve">Considérant que M……………….……….. est ……………………….. (préciser le grade) au …… </w:t>
      </w:r>
    </w:p>
    <w:p w:rsidR="00341C4A" w:rsidRPr="00D85155" w:rsidRDefault="00341C4A" w:rsidP="00A80480">
      <w:pPr>
        <w:jc w:val="both"/>
        <w:rPr>
          <w:sz w:val="20"/>
          <w:szCs w:val="20"/>
        </w:rPr>
      </w:pPr>
    </w:p>
    <w:p w:rsidR="00A80480" w:rsidRPr="00D85155" w:rsidRDefault="00A80480" w:rsidP="00A80480">
      <w:pPr>
        <w:jc w:val="center"/>
        <w:rPr>
          <w:b/>
          <w:sz w:val="20"/>
          <w:szCs w:val="20"/>
        </w:rPr>
      </w:pPr>
      <w:r w:rsidRPr="00D85155">
        <w:rPr>
          <w:b/>
          <w:sz w:val="20"/>
          <w:szCs w:val="20"/>
        </w:rPr>
        <w:t>ARRETE</w:t>
      </w:r>
    </w:p>
    <w:p w:rsidR="00A80480" w:rsidRPr="00D85155" w:rsidRDefault="0053793A" w:rsidP="00A80480">
      <w:pPr>
        <w:rPr>
          <w:b/>
          <w:sz w:val="20"/>
          <w:szCs w:val="20"/>
        </w:rPr>
      </w:pPr>
      <w:r w:rsidRPr="00D85155">
        <w:rPr>
          <w:b/>
          <w:sz w:val="20"/>
          <w:szCs w:val="20"/>
        </w:rPr>
        <w:t>Article u</w:t>
      </w:r>
      <w:r w:rsidR="00341C4A" w:rsidRPr="00D85155">
        <w:rPr>
          <w:b/>
          <w:sz w:val="20"/>
          <w:szCs w:val="20"/>
        </w:rPr>
        <w:t>nique</w:t>
      </w:r>
      <w:r w:rsidR="00A80480" w:rsidRPr="00D85155">
        <w:rPr>
          <w:b/>
          <w:sz w:val="20"/>
          <w:szCs w:val="20"/>
        </w:rPr>
        <w:t xml:space="preserve">: </w:t>
      </w:r>
    </w:p>
    <w:p w:rsidR="00A80480" w:rsidRPr="00D85155" w:rsidRDefault="00A80480" w:rsidP="00A80480">
      <w:pPr>
        <w:rPr>
          <w:sz w:val="20"/>
          <w:szCs w:val="20"/>
        </w:rPr>
      </w:pPr>
      <w:r w:rsidRPr="00D85155">
        <w:rPr>
          <w:sz w:val="20"/>
          <w:szCs w:val="20"/>
        </w:rPr>
        <w:t xml:space="preserve">L’indice de traitement conservé à titre personnel constaté au 01 janvier 2024, est augmenté de 5 points </w:t>
      </w:r>
      <w:r w:rsidR="00341C4A" w:rsidRPr="00D85155">
        <w:rPr>
          <w:sz w:val="20"/>
          <w:szCs w:val="20"/>
        </w:rPr>
        <w:t>passant de l’Indice Majoré………… à l’Indice Majoré……….</w:t>
      </w:r>
      <w:r w:rsidR="0053793A" w:rsidRPr="00D85155">
        <w:rPr>
          <w:sz w:val="20"/>
          <w:szCs w:val="20"/>
        </w:rPr>
        <w:t>, l’indice brut demeurant échangé.</w:t>
      </w:r>
    </w:p>
    <w:p w:rsidR="0053793A" w:rsidRPr="00D85155" w:rsidRDefault="0053793A" w:rsidP="00A80480">
      <w:pPr>
        <w:rPr>
          <w:sz w:val="20"/>
          <w:szCs w:val="20"/>
        </w:rPr>
      </w:pPr>
    </w:p>
    <w:p w:rsidR="00A80480" w:rsidRPr="00D85155" w:rsidRDefault="00A80480" w:rsidP="00A80480">
      <w:pPr>
        <w:rPr>
          <w:sz w:val="20"/>
          <w:szCs w:val="20"/>
        </w:rPr>
      </w:pPr>
      <w:r w:rsidRPr="00D85155">
        <w:rPr>
          <w:sz w:val="20"/>
          <w:szCs w:val="20"/>
        </w:rPr>
        <w:t xml:space="preserve">Fait à ............................., le ............................. </w:t>
      </w:r>
    </w:p>
    <w:p w:rsidR="00A80480" w:rsidRPr="00D85155" w:rsidRDefault="00341C4A" w:rsidP="00341C4A">
      <w:pPr>
        <w:ind w:left="4956" w:firstLine="708"/>
        <w:rPr>
          <w:sz w:val="20"/>
          <w:szCs w:val="20"/>
        </w:rPr>
      </w:pPr>
      <w:r w:rsidRPr="00D85155">
        <w:rPr>
          <w:sz w:val="20"/>
          <w:szCs w:val="20"/>
        </w:rPr>
        <w:t xml:space="preserve">Le </w:t>
      </w:r>
      <w:r w:rsidR="00A80480" w:rsidRPr="00D85155">
        <w:rPr>
          <w:sz w:val="20"/>
          <w:szCs w:val="20"/>
        </w:rPr>
        <w:t>Maire (</w:t>
      </w:r>
      <w:r w:rsidRPr="00D85155">
        <w:rPr>
          <w:sz w:val="20"/>
          <w:szCs w:val="20"/>
        </w:rPr>
        <w:t xml:space="preserve">ou le </w:t>
      </w:r>
      <w:r w:rsidR="00A80480" w:rsidRPr="00D85155">
        <w:rPr>
          <w:sz w:val="20"/>
          <w:szCs w:val="20"/>
        </w:rPr>
        <w:t>Président)</w:t>
      </w:r>
    </w:p>
    <w:p w:rsidR="0053793A" w:rsidRDefault="0053793A" w:rsidP="0053793A">
      <w:pPr>
        <w:pStyle w:val="Sansinterligne"/>
        <w:rPr>
          <w:sz w:val="16"/>
          <w:szCs w:val="16"/>
        </w:rPr>
      </w:pPr>
    </w:p>
    <w:p w:rsidR="0053793A" w:rsidRPr="0053793A" w:rsidRDefault="0053793A" w:rsidP="0053793A">
      <w:pPr>
        <w:pStyle w:val="Sansinterligne"/>
        <w:rPr>
          <w:sz w:val="16"/>
          <w:szCs w:val="16"/>
        </w:rPr>
      </w:pPr>
      <w:r w:rsidRPr="0053793A">
        <w:rPr>
          <w:sz w:val="16"/>
          <w:szCs w:val="16"/>
        </w:rPr>
        <w:t>Le présent arrêté sera :</w:t>
      </w:r>
    </w:p>
    <w:p w:rsidR="0053793A" w:rsidRPr="0053793A" w:rsidRDefault="0053793A" w:rsidP="0053793A">
      <w:pPr>
        <w:pStyle w:val="Sansinterligne"/>
        <w:rPr>
          <w:sz w:val="16"/>
          <w:szCs w:val="16"/>
        </w:rPr>
      </w:pPr>
      <w:r w:rsidRPr="0053793A">
        <w:rPr>
          <w:sz w:val="16"/>
          <w:szCs w:val="16"/>
        </w:rPr>
        <w:t>- notifié à l'agent,</w:t>
      </w:r>
    </w:p>
    <w:p w:rsidR="0053793A" w:rsidRPr="0053793A" w:rsidRDefault="0053793A" w:rsidP="0053793A">
      <w:pPr>
        <w:pStyle w:val="Sansinterligne"/>
        <w:rPr>
          <w:sz w:val="16"/>
          <w:szCs w:val="16"/>
        </w:rPr>
      </w:pPr>
      <w:r w:rsidRPr="0053793A">
        <w:rPr>
          <w:sz w:val="16"/>
          <w:szCs w:val="16"/>
        </w:rPr>
        <w:t>- transmis au la comptable de la collectivité,</w:t>
      </w:r>
    </w:p>
    <w:p w:rsidR="0053793A" w:rsidRDefault="0053793A" w:rsidP="0053793A">
      <w:pPr>
        <w:pStyle w:val="Sansinterligne"/>
        <w:rPr>
          <w:sz w:val="16"/>
          <w:szCs w:val="16"/>
        </w:rPr>
      </w:pPr>
      <w:r w:rsidRPr="0053793A">
        <w:rPr>
          <w:sz w:val="16"/>
          <w:szCs w:val="16"/>
        </w:rPr>
        <w:t>- transmis au Président du Centre de gestion de l’Aube</w:t>
      </w:r>
    </w:p>
    <w:p w:rsidR="0084032B" w:rsidRPr="0053793A" w:rsidRDefault="0084032B" w:rsidP="0084032B">
      <w:pPr>
        <w:pStyle w:val="Sansinterligne"/>
        <w:rPr>
          <w:sz w:val="16"/>
          <w:szCs w:val="16"/>
        </w:rPr>
      </w:pPr>
      <w:r>
        <w:rPr>
          <w:sz w:val="16"/>
          <w:szCs w:val="16"/>
        </w:rPr>
        <w:t>- transmis au Contrôle de légalité</w:t>
      </w:r>
    </w:p>
    <w:p w:rsidR="0084032B" w:rsidRPr="0053793A" w:rsidRDefault="0084032B" w:rsidP="0053793A">
      <w:pPr>
        <w:pStyle w:val="Sansinterligne"/>
        <w:rPr>
          <w:sz w:val="16"/>
          <w:szCs w:val="16"/>
        </w:rPr>
      </w:pPr>
    </w:p>
    <w:p w:rsidR="0053793A" w:rsidRDefault="0053793A" w:rsidP="00341C4A">
      <w:pPr>
        <w:pStyle w:val="Sansinterligne"/>
        <w:rPr>
          <w:sz w:val="16"/>
          <w:szCs w:val="16"/>
        </w:rPr>
      </w:pPr>
    </w:p>
    <w:p w:rsidR="00A80480" w:rsidRPr="0053793A" w:rsidRDefault="00341C4A" w:rsidP="00341C4A">
      <w:pPr>
        <w:pStyle w:val="Sansinterligne"/>
        <w:rPr>
          <w:sz w:val="16"/>
          <w:szCs w:val="16"/>
        </w:rPr>
      </w:pPr>
      <w:r w:rsidRPr="0053793A">
        <w:rPr>
          <w:sz w:val="16"/>
          <w:szCs w:val="16"/>
        </w:rPr>
        <w:t xml:space="preserve">Le </w:t>
      </w:r>
      <w:r w:rsidR="00A80480" w:rsidRPr="0053793A">
        <w:rPr>
          <w:sz w:val="16"/>
          <w:szCs w:val="16"/>
        </w:rPr>
        <w:t>Maire (</w:t>
      </w:r>
      <w:r w:rsidRPr="0053793A">
        <w:rPr>
          <w:sz w:val="16"/>
          <w:szCs w:val="16"/>
        </w:rPr>
        <w:t xml:space="preserve">ou le </w:t>
      </w:r>
      <w:r w:rsidR="00A80480" w:rsidRPr="0053793A">
        <w:rPr>
          <w:sz w:val="16"/>
          <w:szCs w:val="16"/>
        </w:rPr>
        <w:t>Président),</w:t>
      </w:r>
    </w:p>
    <w:p w:rsidR="00A80480" w:rsidRPr="00341C4A" w:rsidRDefault="00A80480" w:rsidP="00341C4A">
      <w:pPr>
        <w:pStyle w:val="Sansinterligne"/>
        <w:rPr>
          <w:sz w:val="16"/>
          <w:szCs w:val="16"/>
        </w:rPr>
      </w:pPr>
      <w:r w:rsidRPr="00341C4A">
        <w:rPr>
          <w:sz w:val="16"/>
          <w:szCs w:val="16"/>
        </w:rPr>
        <w:t>- certifie sous sa responsabilité le caractère exécutoire de cet acte,</w:t>
      </w:r>
    </w:p>
    <w:p w:rsidR="00A80480" w:rsidRPr="00341C4A" w:rsidRDefault="00A80480" w:rsidP="00341C4A">
      <w:pPr>
        <w:pStyle w:val="Sansinterligne"/>
        <w:rPr>
          <w:sz w:val="16"/>
          <w:szCs w:val="16"/>
        </w:rPr>
      </w:pPr>
      <w:r w:rsidRPr="00341C4A">
        <w:rPr>
          <w:sz w:val="16"/>
          <w:szCs w:val="16"/>
        </w:rPr>
        <w:t xml:space="preserve">- informe que le présent arrêté peut faire l’objet d’un recours pour excès de pouvoir devant le Tribunal Administratif dans un délai de 2 </w:t>
      </w:r>
    </w:p>
    <w:p w:rsidR="00A80480" w:rsidRPr="00341C4A" w:rsidRDefault="00A80480" w:rsidP="00341C4A">
      <w:pPr>
        <w:pStyle w:val="Sansinterligne"/>
        <w:rPr>
          <w:sz w:val="16"/>
          <w:szCs w:val="16"/>
        </w:rPr>
      </w:pPr>
      <w:r w:rsidRPr="00341C4A">
        <w:rPr>
          <w:sz w:val="16"/>
          <w:szCs w:val="16"/>
        </w:rPr>
        <w:t>mois à compter de la présente notification.</w:t>
      </w:r>
    </w:p>
    <w:p w:rsidR="00A80480" w:rsidRPr="00341C4A" w:rsidRDefault="00A80480" w:rsidP="00341C4A">
      <w:pPr>
        <w:pStyle w:val="Sansinterligne"/>
        <w:rPr>
          <w:sz w:val="16"/>
          <w:szCs w:val="16"/>
        </w:rPr>
      </w:pPr>
      <w:r w:rsidRPr="00341C4A">
        <w:rPr>
          <w:sz w:val="16"/>
          <w:szCs w:val="16"/>
        </w:rPr>
        <w:t xml:space="preserve">Le tribunal Administratif peut aussi être saisi par l’application informatique « Télérecours Citoyens » accessible par le site internet </w:t>
      </w:r>
    </w:p>
    <w:p w:rsidR="00A80480" w:rsidRPr="00341C4A" w:rsidRDefault="00A80480" w:rsidP="00341C4A">
      <w:pPr>
        <w:pStyle w:val="Sansinterligne"/>
        <w:rPr>
          <w:sz w:val="16"/>
          <w:szCs w:val="16"/>
        </w:rPr>
      </w:pPr>
      <w:r w:rsidRPr="00341C4A">
        <w:rPr>
          <w:sz w:val="16"/>
          <w:szCs w:val="16"/>
        </w:rPr>
        <w:t>www.telerecours.fr</w:t>
      </w:r>
    </w:p>
    <w:p w:rsidR="00341C4A" w:rsidRDefault="00341C4A" w:rsidP="00341C4A">
      <w:pPr>
        <w:pStyle w:val="Sansinterligne"/>
        <w:rPr>
          <w:sz w:val="16"/>
          <w:szCs w:val="16"/>
        </w:rPr>
      </w:pPr>
    </w:p>
    <w:p w:rsidR="00A80480" w:rsidRPr="00341C4A" w:rsidRDefault="00A80480" w:rsidP="00341C4A">
      <w:pPr>
        <w:pStyle w:val="Sansinterligne"/>
        <w:rPr>
          <w:sz w:val="16"/>
          <w:szCs w:val="16"/>
        </w:rPr>
      </w:pPr>
      <w:r w:rsidRPr="00341C4A">
        <w:rPr>
          <w:sz w:val="16"/>
          <w:szCs w:val="16"/>
        </w:rPr>
        <w:t>NOTIFIE A L’AGENT LE :</w:t>
      </w:r>
    </w:p>
    <w:p w:rsidR="008464C3" w:rsidRDefault="00A80480" w:rsidP="00341C4A">
      <w:pPr>
        <w:pStyle w:val="Sansinterligne"/>
        <w:rPr>
          <w:sz w:val="16"/>
          <w:szCs w:val="16"/>
        </w:rPr>
      </w:pPr>
      <w:r w:rsidRPr="00341C4A">
        <w:rPr>
          <w:sz w:val="16"/>
          <w:szCs w:val="16"/>
        </w:rPr>
        <w:t>(date et signature</w:t>
      </w:r>
      <w:r w:rsidR="00341C4A" w:rsidRPr="00341C4A">
        <w:rPr>
          <w:sz w:val="16"/>
          <w:szCs w:val="16"/>
        </w:rPr>
        <w:t>)</w:t>
      </w:r>
    </w:p>
    <w:p w:rsidR="0053793A" w:rsidRDefault="0053793A" w:rsidP="00341C4A">
      <w:pPr>
        <w:pStyle w:val="Sansinterligne"/>
        <w:rPr>
          <w:sz w:val="16"/>
          <w:szCs w:val="16"/>
        </w:rPr>
      </w:pPr>
    </w:p>
    <w:p w:rsidR="0053793A" w:rsidRDefault="0053793A" w:rsidP="00341C4A">
      <w:pPr>
        <w:pStyle w:val="Sansinterligne"/>
        <w:rPr>
          <w:sz w:val="16"/>
          <w:szCs w:val="16"/>
        </w:rPr>
      </w:pPr>
    </w:p>
    <w:p w:rsidR="0053793A" w:rsidRPr="0053793A" w:rsidRDefault="0053793A" w:rsidP="0084032B">
      <w:pPr>
        <w:pStyle w:val="Sansinterligne"/>
        <w:rPr>
          <w:b/>
        </w:rPr>
      </w:pPr>
    </w:p>
    <w:sectPr w:rsidR="0053793A" w:rsidRPr="0053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80"/>
    <w:rsid w:val="00341C4A"/>
    <w:rsid w:val="00394F0A"/>
    <w:rsid w:val="0053793A"/>
    <w:rsid w:val="00834391"/>
    <w:rsid w:val="0084032B"/>
    <w:rsid w:val="008464C3"/>
    <w:rsid w:val="00A80480"/>
    <w:rsid w:val="00D85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BAEE"/>
  <w15:chartTrackingRefBased/>
  <w15:docId w15:val="{C2C67A36-529A-4BD7-862E-72CB0C80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1C4A"/>
    <w:rPr>
      <w:rFonts w:ascii="Times New Roman" w:hAnsi="Times New Roman" w:cs="Times New Roman"/>
      <w:sz w:val="24"/>
      <w:szCs w:val="24"/>
    </w:rPr>
  </w:style>
  <w:style w:type="paragraph" w:styleId="Sansinterligne">
    <w:name w:val="No Spacing"/>
    <w:uiPriority w:val="1"/>
    <w:qFormat/>
    <w:rsid w:val="00341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4637">
      <w:bodyDiv w:val="1"/>
      <w:marLeft w:val="0"/>
      <w:marRight w:val="0"/>
      <w:marTop w:val="0"/>
      <w:marBottom w:val="0"/>
      <w:divBdr>
        <w:top w:val="none" w:sz="0" w:space="0" w:color="auto"/>
        <w:left w:val="none" w:sz="0" w:space="0" w:color="auto"/>
        <w:bottom w:val="none" w:sz="0" w:space="0" w:color="auto"/>
        <w:right w:val="none" w:sz="0" w:space="0" w:color="auto"/>
      </w:divBdr>
    </w:div>
    <w:div w:id="19009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358</Words>
  <Characters>1971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BELIN</dc:creator>
  <cp:keywords/>
  <dc:description/>
  <cp:lastModifiedBy>Aurélien BELIN</cp:lastModifiedBy>
  <cp:revision>5</cp:revision>
  <dcterms:created xsi:type="dcterms:W3CDTF">2024-01-09T09:21:00Z</dcterms:created>
  <dcterms:modified xsi:type="dcterms:W3CDTF">2024-01-09T10:17:00Z</dcterms:modified>
</cp:coreProperties>
</file>