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48" w:rsidRPr="00B13B72" w:rsidRDefault="00B13B72" w:rsidP="00B13B72">
      <w:pPr>
        <w:jc w:val="center"/>
        <w:rPr>
          <w:b/>
          <w:sz w:val="28"/>
          <w:szCs w:val="28"/>
        </w:rPr>
      </w:pPr>
      <w:r w:rsidRPr="00B13B72">
        <w:rPr>
          <w:b/>
          <w:sz w:val="28"/>
          <w:szCs w:val="28"/>
        </w:rPr>
        <w:t>Cas de saisines</w:t>
      </w:r>
    </w:p>
    <w:p w:rsidR="00B13B72" w:rsidRPr="00BD63BA" w:rsidRDefault="00B13B72" w:rsidP="00BD63BA">
      <w:pPr>
        <w:jc w:val="center"/>
        <w:rPr>
          <w:b/>
          <w:sz w:val="28"/>
          <w:szCs w:val="28"/>
        </w:rPr>
      </w:pPr>
      <w:r w:rsidRPr="00B13B72">
        <w:rPr>
          <w:b/>
          <w:sz w:val="28"/>
          <w:szCs w:val="28"/>
        </w:rPr>
        <w:t xml:space="preserve">Conseil </w:t>
      </w:r>
      <w:r w:rsidR="00BD63BA">
        <w:rPr>
          <w:b/>
          <w:sz w:val="28"/>
          <w:szCs w:val="28"/>
        </w:rPr>
        <w:t>médical en formation restreinte</w:t>
      </w:r>
    </w:p>
    <w:tbl>
      <w:tblPr>
        <w:tblW w:w="14317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4"/>
        <w:gridCol w:w="7043"/>
      </w:tblGrid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bCs/>
                <w:kern w:val="3"/>
                <w:sz w:val="24"/>
                <w:szCs w:val="24"/>
              </w:rPr>
              <w:t>CAS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bCs/>
                <w:kern w:val="3"/>
                <w:sz w:val="24"/>
                <w:szCs w:val="24"/>
              </w:rPr>
              <w:t>SAISINES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>
              <w:rPr>
                <w:rFonts w:eastAsia="Calibri" w:cstheme="minorHAnsi"/>
                <w:kern w:val="3"/>
                <w:sz w:val="24"/>
                <w:szCs w:val="24"/>
              </w:rPr>
              <w:t>Prolongation du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congé de maladie ordinaire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au-delà de 6 mois consécutifs</w:t>
            </w:r>
          </w:p>
          <w:p w:rsidR="00BD63BA" w:rsidRPr="00B13B72" w:rsidRDefault="00BD63BA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  <w:t>Non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>1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  <w:vertAlign w:val="superscript"/>
              </w:rPr>
              <w:t>er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octroi d’un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congé de longue maladie, congé de longue durée, congé de grave maladie</w:t>
            </w:r>
          </w:p>
          <w:p w:rsidR="00BD63BA" w:rsidRPr="00B13B72" w:rsidRDefault="00BD63BA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Prolongation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du congé de longue maladie, congé de longue durée, congé de grave maladie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pendant le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plein traitement </w:t>
            </w:r>
          </w:p>
          <w:p w:rsidR="00BD63BA" w:rsidRPr="00B13B72" w:rsidRDefault="00BD63BA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  <w:t>Non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Prolongation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du congé de longue maladie, congé de longue durée, congé de grave maladie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</w:t>
            </w: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  <w:u w:val="single"/>
              </w:rPr>
              <w:t>pour le passage à demi-traitement</w:t>
            </w: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>Prolongation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 xml:space="preserve"> du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congé de longue maladie, congé de longue durée, congé de grave maladie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pendant le demi-traitement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  <w:t>Non</w:t>
            </w:r>
          </w:p>
        </w:tc>
      </w:tr>
      <w:tr w:rsidR="00A300A4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A4" w:rsidRPr="00B13B72" w:rsidRDefault="00A300A4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>
              <w:rPr>
                <w:rFonts w:eastAsia="Calibri" w:cstheme="minorHAnsi"/>
                <w:kern w:val="3"/>
                <w:sz w:val="24"/>
                <w:szCs w:val="24"/>
              </w:rPr>
              <w:t>1</w:t>
            </w:r>
            <w:r w:rsidRPr="00A300A4">
              <w:rPr>
                <w:rFonts w:eastAsia="Calibri" w:cstheme="minorHAnsi"/>
                <w:kern w:val="3"/>
                <w:sz w:val="24"/>
                <w:szCs w:val="24"/>
                <w:vertAlign w:val="superscript"/>
              </w:rPr>
              <w:t>er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 xml:space="preserve"> octroi et prolongation du congé de longue maladie d’office, congé de longue durée d’office, congé de grave maladie d’office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A4" w:rsidRPr="00A300A4" w:rsidRDefault="00A300A4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color w:val="FF0000"/>
                <w:kern w:val="3"/>
                <w:sz w:val="24"/>
                <w:szCs w:val="24"/>
              </w:rPr>
            </w:pPr>
            <w:r w:rsidRPr="00A300A4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>Réintégration au terme de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s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12 mois consécutifs d’un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congé de maladie ordinaire</w:t>
            </w: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 xml:space="preserve">Oui 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BA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Réintégration </w:t>
            </w: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  <w:u w:val="single"/>
              </w:rPr>
              <w:t>au terme des droits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de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congé de longue maladie, congé de longue durée, congé de grave maladie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  <w:bookmarkStart w:id="0" w:name="_GoBack"/>
        <w:bookmarkEnd w:id="0"/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BA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lastRenderedPageBreak/>
              <w:t xml:space="preserve">Réintégration à l’issue d’une période de 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congé de longue maladie, congé de long</w:t>
            </w:r>
            <w:r w:rsidR="00BD63BA">
              <w:rPr>
                <w:rFonts w:eastAsia="Calibri" w:cstheme="minorHAnsi"/>
                <w:kern w:val="3"/>
                <w:sz w:val="24"/>
                <w:szCs w:val="24"/>
              </w:rPr>
              <w:t>ue durée, congé de grave maladie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  <w:t xml:space="preserve">Non </w:t>
            </w: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</w:pP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  <w:t>(</w:t>
            </w:r>
            <w:r w:rsidRPr="00B13B72">
              <w:rPr>
                <w:rFonts w:eastAsia="Calibri" w:cstheme="minorHAnsi"/>
                <w:i/>
                <w:iCs/>
                <w:color w:val="FF0000"/>
                <w:kern w:val="3"/>
                <w:sz w:val="24"/>
                <w:szCs w:val="24"/>
              </w:rPr>
              <w:t>sauf si l’agent exerce des fonctions avec des conditions de santé particulières)</w:t>
            </w:r>
          </w:p>
        </w:tc>
      </w:tr>
      <w:tr w:rsidR="00B13B72" w:rsidRPr="00B13B72" w:rsidTr="00B13B72">
        <w:trPr>
          <w:trHeight w:val="328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>1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  <w:vertAlign w:val="superscript"/>
              </w:rPr>
              <w:t>er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 octroi et prolongation d’une disponibilité d’office pour raison de santé </w:t>
            </w:r>
          </w:p>
          <w:p w:rsidR="00BD63BA" w:rsidRPr="00B13B72" w:rsidRDefault="00BD63BA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</w:tr>
      <w:tr w:rsidR="00B13B72" w:rsidRPr="00B13B72" w:rsidTr="00B13B72">
        <w:trPr>
          <w:trHeight w:val="350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Réintégration après une disponibilité pour raison de santé </w:t>
            </w: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Reclassement professionnel </w:t>
            </w: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Aménagement du poste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  <w:t>Non</w:t>
            </w:r>
          </w:p>
        </w:tc>
      </w:tr>
      <w:tr w:rsidR="00B13B72" w:rsidRPr="00B13B72" w:rsidTr="00B13B72">
        <w:trPr>
          <w:trHeight w:val="531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Changement d’affectation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  <w:t>Non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>1</w:t>
            </w:r>
            <w:r w:rsidRPr="00B13B72">
              <w:rPr>
                <w:rFonts w:eastAsia="Calibri" w:cstheme="minorHAnsi"/>
                <w:kern w:val="3"/>
                <w:sz w:val="24"/>
                <w:szCs w:val="24"/>
                <w:vertAlign w:val="superscript"/>
              </w:rPr>
              <w:t>er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 xml:space="preserve"> octroi d’un temps partiel thérapeutique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  <w:t xml:space="preserve">Non </w:t>
            </w: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</w:pP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i/>
                <w:iCs/>
                <w:color w:val="FF0000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i/>
                <w:iCs/>
                <w:color w:val="FF0000"/>
                <w:kern w:val="3"/>
                <w:sz w:val="24"/>
                <w:szCs w:val="24"/>
              </w:rPr>
              <w:t>(Sauf contestation des conclusions du médecin agréé)</w:t>
            </w: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i/>
                <w:iCs/>
                <w:color w:val="FF0000"/>
                <w:kern w:val="3"/>
                <w:sz w:val="24"/>
                <w:szCs w:val="24"/>
              </w:rPr>
            </w:pP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>
              <w:rPr>
                <w:rFonts w:eastAsia="Calibri" w:cstheme="minorHAnsi"/>
                <w:kern w:val="3"/>
                <w:sz w:val="24"/>
                <w:szCs w:val="24"/>
              </w:rPr>
              <w:t>Renouvellement d’un temps partiel thérapeutique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  <w:t xml:space="preserve">Non </w:t>
            </w: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color w:val="FF0000"/>
                <w:kern w:val="3"/>
                <w:sz w:val="24"/>
                <w:szCs w:val="24"/>
              </w:rPr>
            </w:pPr>
          </w:p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i/>
                <w:iCs/>
                <w:color w:val="FF0000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i/>
                <w:iCs/>
                <w:color w:val="FF0000"/>
                <w:kern w:val="3"/>
                <w:sz w:val="24"/>
                <w:szCs w:val="24"/>
              </w:rPr>
              <w:t>(Sauf contestation des conclusions des médecins)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>Procédure d’admission à un emploi public dont les fonctions exigent des co</w:t>
            </w:r>
            <w:r w:rsidR="00BD63BA">
              <w:rPr>
                <w:rFonts w:eastAsia="Calibri" w:cstheme="minorHAnsi"/>
                <w:kern w:val="3"/>
                <w:sz w:val="24"/>
                <w:szCs w:val="24"/>
              </w:rPr>
              <w:t>nditions de santé particulières</w:t>
            </w:r>
          </w:p>
          <w:p w:rsidR="00BD63BA" w:rsidRPr="00B13B72" w:rsidRDefault="00BD63BA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lastRenderedPageBreak/>
              <w:t>Contestation par l’administration ou par l’agent des conclusions du médecin agréé dans le contrôle du</w:t>
            </w:r>
            <w:r>
              <w:rPr>
                <w:rFonts w:eastAsia="Calibri" w:cstheme="minorHAnsi"/>
                <w:kern w:val="3"/>
                <w:sz w:val="24"/>
                <w:szCs w:val="24"/>
              </w:rPr>
              <w:t> :</w:t>
            </w:r>
          </w:p>
          <w:p w:rsidR="00B13B72" w:rsidRDefault="00B13B72" w:rsidP="00B13B72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>
              <w:rPr>
                <w:rFonts w:eastAsia="Calibri" w:cstheme="minorHAnsi"/>
                <w:kern w:val="3"/>
                <w:sz w:val="24"/>
                <w:szCs w:val="24"/>
              </w:rPr>
              <w:t xml:space="preserve">Congé de maladie ordinaire, </w:t>
            </w:r>
          </w:p>
          <w:p w:rsidR="00B13B72" w:rsidRDefault="00B13B72" w:rsidP="00B13B72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>
              <w:rPr>
                <w:rFonts w:eastAsia="Calibri" w:cstheme="minorHAnsi"/>
                <w:kern w:val="3"/>
                <w:sz w:val="24"/>
                <w:szCs w:val="24"/>
              </w:rPr>
              <w:t>Congé de longue maladie</w:t>
            </w:r>
          </w:p>
          <w:p w:rsidR="00B13B72" w:rsidRDefault="00B13B72" w:rsidP="00B13B72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>
              <w:rPr>
                <w:rFonts w:eastAsia="Calibri" w:cstheme="minorHAnsi"/>
                <w:kern w:val="3"/>
                <w:sz w:val="24"/>
                <w:szCs w:val="24"/>
              </w:rPr>
              <w:t>Congé de longue durée,</w:t>
            </w:r>
          </w:p>
          <w:p w:rsidR="00B13B72" w:rsidRDefault="00B13B72" w:rsidP="00B13B72">
            <w:pPr>
              <w:pStyle w:val="Paragraphedeliste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>
              <w:rPr>
                <w:rFonts w:eastAsia="Calibri" w:cstheme="minorHAnsi"/>
                <w:kern w:val="3"/>
                <w:sz w:val="24"/>
                <w:szCs w:val="24"/>
              </w:rPr>
              <w:t>CITIS (</w:t>
            </w:r>
            <w:r w:rsidRPr="00BD63BA">
              <w:rPr>
                <w:rFonts w:eastAsia="Calibri" w:cstheme="minorHAnsi"/>
                <w:i/>
                <w:kern w:val="3"/>
                <w:sz w:val="24"/>
                <w:szCs w:val="24"/>
              </w:rPr>
              <w:t>congé invalidité temporaire imputable au service</w:t>
            </w:r>
            <w:r w:rsidR="00BD63BA">
              <w:rPr>
                <w:rFonts w:eastAsia="Calibri" w:cstheme="minorHAnsi"/>
                <w:kern w:val="3"/>
                <w:sz w:val="24"/>
                <w:szCs w:val="24"/>
              </w:rPr>
              <w:t>) concernant la date de consolidation, la date de guérison, sur la continuité de l’arrêt de travail)</w:t>
            </w:r>
          </w:p>
          <w:p w:rsidR="00BD63BA" w:rsidRPr="00BD63BA" w:rsidRDefault="00BD63BA" w:rsidP="00BD63BA">
            <w:pPr>
              <w:pStyle w:val="Paragraphedeliste"/>
              <w:suppressAutoHyphens/>
              <w:autoSpaceDN w:val="0"/>
              <w:spacing w:after="0" w:line="240" w:lineRule="auto"/>
              <w:ind w:left="420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</w:tr>
      <w:tr w:rsidR="00B13B72" w:rsidRPr="00B13B72" w:rsidTr="00B13B72">
        <w:trPr>
          <w:trHeight w:val="439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kern w:val="3"/>
                <w:sz w:val="24"/>
                <w:szCs w:val="24"/>
              </w:rPr>
              <w:t xml:space="preserve">Congé aux fonctionnaires réformés de guerre (article 41 de la loi du 19 mars 1928)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B72" w:rsidRPr="00B13B72" w:rsidRDefault="00B13B72" w:rsidP="00B13B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kern w:val="3"/>
                <w:sz w:val="24"/>
                <w:szCs w:val="24"/>
              </w:rPr>
            </w:pPr>
            <w:r w:rsidRPr="00B13B72">
              <w:rPr>
                <w:rFonts w:eastAsia="Calibri" w:cstheme="minorHAnsi"/>
                <w:b/>
                <w:kern w:val="3"/>
                <w:sz w:val="24"/>
                <w:szCs w:val="24"/>
              </w:rPr>
              <w:t>Oui</w:t>
            </w:r>
          </w:p>
        </w:tc>
      </w:tr>
    </w:tbl>
    <w:p w:rsidR="00B13B72" w:rsidRDefault="00B13B72"/>
    <w:sectPr w:rsidR="00B13B72" w:rsidSect="006F6DF7">
      <w:headerReference w:type="default" r:id="rId7"/>
      <w:footerReference w:type="default" r:id="rId8"/>
      <w:pgSz w:w="16838" w:h="11906" w:orient="landscape"/>
      <w:pgMar w:top="127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F3" w:rsidRDefault="00F51AF3" w:rsidP="002A3AAA">
      <w:pPr>
        <w:spacing w:after="0" w:line="240" w:lineRule="auto"/>
      </w:pPr>
      <w:r>
        <w:separator/>
      </w:r>
    </w:p>
  </w:endnote>
  <w:endnote w:type="continuationSeparator" w:id="0">
    <w:p w:rsidR="00F51AF3" w:rsidRDefault="00F51AF3" w:rsidP="002A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F7" w:rsidRDefault="006F6DF7" w:rsidP="006F6DF7">
    <w:pPr>
      <w:pStyle w:val="Pieddepage"/>
      <w:jc w:val="right"/>
    </w:pPr>
    <w:r>
      <w:t>05/07/2023</w:t>
    </w:r>
  </w:p>
  <w:p w:rsidR="006F6DF7" w:rsidRDefault="006F6D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F3" w:rsidRDefault="00F51AF3" w:rsidP="002A3AAA">
      <w:pPr>
        <w:spacing w:after="0" w:line="240" w:lineRule="auto"/>
      </w:pPr>
      <w:r>
        <w:separator/>
      </w:r>
    </w:p>
  </w:footnote>
  <w:footnote w:type="continuationSeparator" w:id="0">
    <w:p w:rsidR="00F51AF3" w:rsidRDefault="00F51AF3" w:rsidP="002A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AA" w:rsidRDefault="002A3AA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4BC8313" wp14:editId="3EFD342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83240" cy="1188720"/>
          <wp:effectExtent l="0" t="0" r="3810" b="0"/>
          <wp:wrapTopAndBottom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-A4paysage-sa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61"/>
                  <a:stretch/>
                </pic:blipFill>
                <pic:spPr bwMode="auto">
                  <a:xfrm>
                    <a:off x="0" y="0"/>
                    <a:ext cx="10683240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5BC"/>
    <w:multiLevelType w:val="hybridMultilevel"/>
    <w:tmpl w:val="B7D62D14"/>
    <w:lvl w:ilvl="0" w:tplc="089A5DE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AA"/>
    <w:rsid w:val="002A3AAA"/>
    <w:rsid w:val="00572948"/>
    <w:rsid w:val="006F6DF7"/>
    <w:rsid w:val="00A300A4"/>
    <w:rsid w:val="00B13B72"/>
    <w:rsid w:val="00BD1FA0"/>
    <w:rsid w:val="00BD63BA"/>
    <w:rsid w:val="00F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DC8E1"/>
  <w15:chartTrackingRefBased/>
  <w15:docId w15:val="{304EA092-3574-4ADB-A235-B8F282A8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AAA"/>
  </w:style>
  <w:style w:type="paragraph" w:styleId="Pieddepage">
    <w:name w:val="footer"/>
    <w:basedOn w:val="Normal"/>
    <w:link w:val="PieddepageCar"/>
    <w:uiPriority w:val="99"/>
    <w:unhideWhenUsed/>
    <w:rsid w:val="002A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AAA"/>
  </w:style>
  <w:style w:type="paragraph" w:styleId="Paragraphedeliste">
    <w:name w:val="List Paragraph"/>
    <w:basedOn w:val="Normal"/>
    <w:uiPriority w:val="34"/>
    <w:qFormat/>
    <w:rsid w:val="00B1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BRETON</dc:creator>
  <cp:keywords/>
  <dc:description/>
  <cp:lastModifiedBy>Charline REITIGER</cp:lastModifiedBy>
  <cp:revision>5</cp:revision>
  <dcterms:created xsi:type="dcterms:W3CDTF">2023-03-23T13:49:00Z</dcterms:created>
  <dcterms:modified xsi:type="dcterms:W3CDTF">2023-07-05T14:14:00Z</dcterms:modified>
</cp:coreProperties>
</file>